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0A10" w14:textId="69A94A60" w:rsidR="00B32B6B" w:rsidRDefault="001D5C11">
      <w:pPr>
        <w:rPr>
          <w:b/>
        </w:rPr>
      </w:pPr>
      <w:r>
        <w:rPr>
          <w:b/>
        </w:rPr>
        <w:t>Purchasing Card</w:t>
      </w:r>
      <w:r w:rsidR="00B32B6B">
        <w:rPr>
          <w:b/>
        </w:rPr>
        <w:t xml:space="preserve"> </w:t>
      </w:r>
      <w:r>
        <w:rPr>
          <w:b/>
        </w:rPr>
        <w:t>Policy</w:t>
      </w:r>
      <w:r w:rsidR="00D003F7">
        <w:rPr>
          <w:b/>
        </w:rPr>
        <w:t xml:space="preserve"> and Procedure</w:t>
      </w:r>
      <w:r w:rsidR="00B32B6B">
        <w:rPr>
          <w:b/>
        </w:rPr>
        <w:t xml:space="preserve"> – S</w:t>
      </w:r>
      <w:r w:rsidR="00A00A89">
        <w:rPr>
          <w:b/>
        </w:rPr>
        <w:t xml:space="preserve">lippery Rock University </w:t>
      </w:r>
    </w:p>
    <w:p w14:paraId="4F3B0445" w14:textId="77777777" w:rsidR="00B32B6B" w:rsidRPr="00B32B6B" w:rsidRDefault="00B32B6B">
      <w:pPr>
        <w:rPr>
          <w:b/>
        </w:rPr>
      </w:pPr>
      <w:r w:rsidRPr="00B32B6B">
        <w:rPr>
          <w:b/>
        </w:rPr>
        <w:t xml:space="preserve">Number by Division: </w:t>
      </w:r>
    </w:p>
    <w:p w14:paraId="261F99AB" w14:textId="63809293" w:rsidR="00B32B6B" w:rsidRDefault="001D5C11" w:rsidP="0072157A">
      <w:pPr>
        <w:pStyle w:val="ListParagraph"/>
        <w:numPr>
          <w:ilvl w:val="0"/>
          <w:numId w:val="19"/>
        </w:numPr>
      </w:pPr>
      <w:r>
        <w:t>Finance</w:t>
      </w:r>
      <w:r w:rsidR="00B32B6B">
        <w:t xml:space="preserve"> </w:t>
      </w:r>
      <w:r w:rsidR="0072157A">
        <w:t>Policy</w:t>
      </w:r>
    </w:p>
    <w:p w14:paraId="2556FD5B" w14:textId="07D6E1B4" w:rsidR="00B32B6B" w:rsidRPr="009B2798" w:rsidRDefault="00B32B6B" w:rsidP="009B2798">
      <w:pPr>
        <w:rPr>
          <w:b/>
        </w:rPr>
      </w:pPr>
      <w:r w:rsidRPr="009B2798">
        <w:rPr>
          <w:b/>
        </w:rPr>
        <w:t>POLICY</w:t>
      </w:r>
    </w:p>
    <w:p w14:paraId="1542436F" w14:textId="71EC293C" w:rsidR="00C66ED0" w:rsidRPr="00D003F7" w:rsidRDefault="001D5C11" w:rsidP="00D003F7">
      <w:pPr>
        <w:ind w:left="360"/>
      </w:pPr>
      <w:r>
        <w:t xml:space="preserve">The Slippery Rock University </w:t>
      </w:r>
      <w:r w:rsidR="00D73ECE">
        <w:t xml:space="preserve">Purchasing Card </w:t>
      </w:r>
      <w:r>
        <w:t>is an internationally accepted Master Card credit card issued to authorized University personnel to be used for business purposes.  It is designed for small dollar purchases of goods and supplies and eliminates the use of requisitions and purchase orders related to those items.</w:t>
      </w:r>
      <w:r w:rsidR="00D003F7">
        <w:t xml:space="preserve">  </w:t>
      </w:r>
      <w:r w:rsidR="0052268F" w:rsidRPr="00C66ED0">
        <w:t xml:space="preserve">By using the Purchasing Card Program the traditional requisition - pricing inquiry - order placement - delivery of goods - invoice - voucher review - payment cycle is greatly reduced. </w:t>
      </w:r>
      <w:r w:rsidR="00C66ED0" w:rsidRPr="00C66ED0">
        <w:t>Paym</w:t>
      </w:r>
      <w:r>
        <w:t xml:space="preserve">ents </w:t>
      </w:r>
      <w:r w:rsidR="00D003F7">
        <w:t>made to</w:t>
      </w:r>
      <w:r>
        <w:t xml:space="preserve"> vendors via credit card </w:t>
      </w:r>
      <w:r w:rsidR="00D003F7">
        <w:t>are</w:t>
      </w:r>
      <w:r>
        <w:t xml:space="preserve"> reconciled </w:t>
      </w:r>
      <w:r w:rsidRPr="00C17E9E">
        <w:t xml:space="preserve">monthly </w:t>
      </w:r>
      <w:r w:rsidR="00C17E9E" w:rsidRPr="00C17E9E">
        <w:t xml:space="preserve">electronically </w:t>
      </w:r>
      <w:r w:rsidR="00D003F7" w:rsidRPr="00C17E9E">
        <w:t xml:space="preserve">with </w:t>
      </w:r>
      <w:r w:rsidR="00C66ED0" w:rsidRPr="00C17E9E">
        <w:t>monthly</w:t>
      </w:r>
      <w:r w:rsidR="00C66ED0" w:rsidRPr="00C66ED0">
        <w:t xml:space="preserve"> settlements in</w:t>
      </w:r>
      <w:r w:rsidR="00D003F7">
        <w:t>to</w:t>
      </w:r>
      <w:r w:rsidR="00C66ED0" w:rsidRPr="00C66ED0">
        <w:t xml:space="preserve"> SAP. </w:t>
      </w:r>
      <w:r w:rsidR="00C66ED0" w:rsidRPr="009B2798">
        <w:rPr>
          <w:b/>
        </w:rPr>
        <w:t>The card program is for OFFICIAL UNIVERSITY USE ONLY.</w:t>
      </w:r>
    </w:p>
    <w:p w14:paraId="2A21B5B8" w14:textId="77777777" w:rsidR="00B32B6B" w:rsidRPr="009B2798" w:rsidRDefault="00B32B6B" w:rsidP="009B2798">
      <w:pPr>
        <w:rPr>
          <w:b/>
        </w:rPr>
      </w:pPr>
      <w:r w:rsidRPr="009B2798">
        <w:rPr>
          <w:b/>
        </w:rPr>
        <w:t>PROCEDURES</w:t>
      </w:r>
    </w:p>
    <w:p w14:paraId="6A4516C1" w14:textId="77777777" w:rsidR="00637D88" w:rsidRPr="007C1BAC" w:rsidRDefault="00637D88" w:rsidP="002F333B">
      <w:pPr>
        <w:pStyle w:val="Heading1"/>
        <w:numPr>
          <w:ilvl w:val="0"/>
          <w:numId w:val="9"/>
        </w:numPr>
        <w:tabs>
          <w:tab w:val="left" w:pos="1553"/>
          <w:tab w:val="left" w:pos="1554"/>
        </w:tabs>
        <w:spacing w:before="30"/>
        <w:rPr>
          <w:rFonts w:asciiTheme="minorHAnsi" w:hAnsiTheme="minorHAnsi" w:cstheme="minorHAnsi"/>
          <w:sz w:val="22"/>
          <w:szCs w:val="22"/>
          <w:u w:val="none"/>
        </w:rPr>
      </w:pPr>
      <w:r w:rsidRPr="007C1BAC">
        <w:rPr>
          <w:rFonts w:asciiTheme="minorHAnsi" w:hAnsiTheme="minorHAnsi" w:cstheme="minorHAnsi"/>
          <w:sz w:val="22"/>
          <w:szCs w:val="22"/>
        </w:rPr>
        <w:t>RECEIVING A PURCHASING</w:t>
      </w:r>
      <w:r w:rsidRPr="007C1BAC">
        <w:rPr>
          <w:rFonts w:asciiTheme="minorHAnsi" w:hAnsiTheme="minorHAnsi" w:cstheme="minorHAnsi"/>
          <w:spacing w:val="-2"/>
          <w:sz w:val="22"/>
          <w:szCs w:val="22"/>
        </w:rPr>
        <w:t xml:space="preserve"> </w:t>
      </w:r>
      <w:r w:rsidRPr="007C1BAC">
        <w:rPr>
          <w:rFonts w:asciiTheme="minorHAnsi" w:hAnsiTheme="minorHAnsi" w:cstheme="minorHAnsi"/>
          <w:sz w:val="22"/>
          <w:szCs w:val="22"/>
        </w:rPr>
        <w:t>CARD</w:t>
      </w:r>
    </w:p>
    <w:p w14:paraId="7786CBD1" w14:textId="77777777" w:rsidR="00637D88" w:rsidRPr="007C1BAC" w:rsidRDefault="00637D88" w:rsidP="00D11684">
      <w:pPr>
        <w:pStyle w:val="BodyText"/>
        <w:spacing w:before="11"/>
        <w:rPr>
          <w:rFonts w:asciiTheme="minorHAnsi" w:hAnsiTheme="minorHAnsi" w:cstheme="minorHAnsi"/>
          <w:b/>
          <w:sz w:val="22"/>
          <w:szCs w:val="22"/>
        </w:rPr>
      </w:pPr>
    </w:p>
    <w:p w14:paraId="5F3CFA0C" w14:textId="46E22504" w:rsidR="00637D88" w:rsidRDefault="00637D88" w:rsidP="00D003F7">
      <w:pPr>
        <w:pStyle w:val="ListParagraph"/>
        <w:widowControl w:val="0"/>
        <w:numPr>
          <w:ilvl w:val="1"/>
          <w:numId w:val="9"/>
        </w:numPr>
        <w:tabs>
          <w:tab w:val="left" w:pos="1260"/>
        </w:tabs>
        <w:autoSpaceDE w:val="0"/>
        <w:autoSpaceDN w:val="0"/>
        <w:spacing w:before="9" w:after="0" w:line="240" w:lineRule="auto"/>
        <w:rPr>
          <w:rFonts w:cstheme="minorHAnsi"/>
        </w:rPr>
      </w:pPr>
      <w:r w:rsidRPr="00D003F7">
        <w:rPr>
          <w:rFonts w:cstheme="minorHAnsi"/>
        </w:rPr>
        <w:t>Employees may propose to be cardholders</w:t>
      </w:r>
      <w:r w:rsidRPr="00D003F7">
        <w:rPr>
          <w:rFonts w:cstheme="minorHAnsi"/>
          <w:spacing w:val="-11"/>
        </w:rPr>
        <w:t xml:space="preserve"> </w:t>
      </w:r>
      <w:r w:rsidR="00D003F7" w:rsidRPr="00D003F7">
        <w:rPr>
          <w:rFonts w:cstheme="minorHAnsi"/>
        </w:rPr>
        <w:t>by completing the Purchasing Card Requisition Form on the Accounts Payable website and submitting to the Program administrator who shall then request the new card.</w:t>
      </w:r>
    </w:p>
    <w:p w14:paraId="2AA5B02A" w14:textId="77777777" w:rsidR="00B26BCD" w:rsidRDefault="00B26BCD" w:rsidP="00B26BCD">
      <w:pPr>
        <w:pStyle w:val="ListParagraph"/>
        <w:widowControl w:val="0"/>
        <w:tabs>
          <w:tab w:val="left" w:pos="1260"/>
        </w:tabs>
        <w:autoSpaceDE w:val="0"/>
        <w:autoSpaceDN w:val="0"/>
        <w:spacing w:before="9" w:after="0" w:line="240" w:lineRule="auto"/>
        <w:ind w:left="792"/>
        <w:rPr>
          <w:rFonts w:cstheme="minorHAnsi"/>
        </w:rPr>
      </w:pPr>
    </w:p>
    <w:p w14:paraId="31E4F716" w14:textId="06CE5623" w:rsidR="00B26BCD" w:rsidRPr="00D003F7" w:rsidRDefault="00B26BCD" w:rsidP="00D003F7">
      <w:pPr>
        <w:pStyle w:val="ListParagraph"/>
        <w:widowControl w:val="0"/>
        <w:numPr>
          <w:ilvl w:val="1"/>
          <w:numId w:val="9"/>
        </w:numPr>
        <w:tabs>
          <w:tab w:val="left" w:pos="1260"/>
        </w:tabs>
        <w:autoSpaceDE w:val="0"/>
        <w:autoSpaceDN w:val="0"/>
        <w:spacing w:before="9" w:after="0" w:line="240" w:lineRule="auto"/>
        <w:rPr>
          <w:rFonts w:cstheme="minorHAnsi"/>
        </w:rPr>
      </w:pPr>
      <w:r>
        <w:rPr>
          <w:rFonts w:cstheme="minorHAnsi"/>
        </w:rPr>
        <w:t>The Program administrator will distribute all new cards and provide this policy to all new cardholders.</w:t>
      </w:r>
    </w:p>
    <w:p w14:paraId="0CA56869" w14:textId="77777777" w:rsidR="00637D88" w:rsidRPr="007C1BAC" w:rsidRDefault="00637D88" w:rsidP="00D11684">
      <w:pPr>
        <w:pStyle w:val="BodyText"/>
        <w:rPr>
          <w:rFonts w:asciiTheme="minorHAnsi" w:hAnsiTheme="minorHAnsi" w:cstheme="minorHAnsi"/>
          <w:sz w:val="22"/>
          <w:szCs w:val="22"/>
        </w:rPr>
      </w:pPr>
    </w:p>
    <w:p w14:paraId="40A32A49" w14:textId="7C8A1A36" w:rsidR="00637D88" w:rsidRPr="007C1BAC" w:rsidRDefault="00637D88" w:rsidP="002F333B">
      <w:pPr>
        <w:pStyle w:val="Heading1"/>
        <w:numPr>
          <w:ilvl w:val="0"/>
          <w:numId w:val="9"/>
        </w:numPr>
        <w:tabs>
          <w:tab w:val="left" w:pos="1553"/>
          <w:tab w:val="left" w:pos="1554"/>
        </w:tabs>
        <w:spacing w:before="1"/>
        <w:rPr>
          <w:rFonts w:asciiTheme="minorHAnsi" w:hAnsiTheme="minorHAnsi" w:cstheme="minorHAnsi"/>
          <w:sz w:val="22"/>
          <w:szCs w:val="22"/>
          <w:u w:val="none"/>
        </w:rPr>
      </w:pPr>
      <w:r w:rsidRPr="007C1BAC">
        <w:rPr>
          <w:rFonts w:asciiTheme="minorHAnsi" w:hAnsiTheme="minorHAnsi" w:cstheme="minorHAnsi"/>
          <w:sz w:val="22"/>
          <w:szCs w:val="22"/>
        </w:rPr>
        <w:t>PURCHASING CARD</w:t>
      </w:r>
      <w:r w:rsidRPr="007C1BAC">
        <w:rPr>
          <w:rFonts w:asciiTheme="minorHAnsi" w:hAnsiTheme="minorHAnsi" w:cstheme="minorHAnsi"/>
          <w:spacing w:val="-3"/>
          <w:sz w:val="22"/>
          <w:szCs w:val="22"/>
        </w:rPr>
        <w:t xml:space="preserve"> </w:t>
      </w:r>
      <w:r w:rsidRPr="007C1BAC">
        <w:rPr>
          <w:rFonts w:asciiTheme="minorHAnsi" w:hAnsiTheme="minorHAnsi" w:cstheme="minorHAnsi"/>
          <w:sz w:val="22"/>
          <w:szCs w:val="22"/>
        </w:rPr>
        <w:t>USE</w:t>
      </w:r>
      <w:r w:rsidR="00B26BCD">
        <w:rPr>
          <w:rFonts w:asciiTheme="minorHAnsi" w:hAnsiTheme="minorHAnsi" w:cstheme="minorHAnsi"/>
          <w:sz w:val="22"/>
          <w:szCs w:val="22"/>
        </w:rPr>
        <w:t>AGE GUIDELINES</w:t>
      </w:r>
    </w:p>
    <w:p w14:paraId="4E99F774" w14:textId="77777777" w:rsidR="00637D88" w:rsidRPr="007C1BAC" w:rsidRDefault="00637D88" w:rsidP="00D11684">
      <w:pPr>
        <w:pStyle w:val="BodyText"/>
        <w:spacing w:before="10"/>
        <w:rPr>
          <w:rFonts w:asciiTheme="minorHAnsi" w:hAnsiTheme="minorHAnsi" w:cstheme="minorHAnsi"/>
          <w:b/>
          <w:sz w:val="22"/>
          <w:szCs w:val="22"/>
        </w:rPr>
      </w:pPr>
    </w:p>
    <w:p w14:paraId="03B6FB2E" w14:textId="2BC837FF" w:rsidR="00637D88" w:rsidRDefault="00637D88" w:rsidP="003710E6">
      <w:pPr>
        <w:pStyle w:val="ListParagraph"/>
        <w:widowControl w:val="0"/>
        <w:numPr>
          <w:ilvl w:val="1"/>
          <w:numId w:val="9"/>
        </w:numPr>
        <w:tabs>
          <w:tab w:val="left" w:pos="2274"/>
        </w:tabs>
        <w:autoSpaceDE w:val="0"/>
        <w:autoSpaceDN w:val="0"/>
        <w:spacing w:before="59" w:after="0" w:line="240" w:lineRule="auto"/>
        <w:ind w:right="161"/>
        <w:jc w:val="both"/>
        <w:rPr>
          <w:rFonts w:cstheme="minorHAnsi"/>
        </w:rPr>
      </w:pPr>
      <w:r w:rsidRPr="0079281A">
        <w:rPr>
          <w:rFonts w:cstheme="minorHAnsi"/>
        </w:rPr>
        <w:t xml:space="preserve">The Purchasing Card shall only be used by University employees who have been provided training, provided a copy of </w:t>
      </w:r>
      <w:r w:rsidR="00B26BCD">
        <w:rPr>
          <w:rFonts w:cstheme="minorHAnsi"/>
        </w:rPr>
        <w:t>this policy</w:t>
      </w:r>
      <w:r w:rsidRPr="0079281A">
        <w:rPr>
          <w:rFonts w:cstheme="minorHAnsi"/>
        </w:rPr>
        <w:t>, and who have signed a Cardholder Request, acknowledging terms and conditions and willingness to comply with all provisions</w:t>
      </w:r>
      <w:r w:rsidRPr="0079281A">
        <w:rPr>
          <w:rFonts w:cstheme="minorHAnsi"/>
          <w:spacing w:val="-6"/>
        </w:rPr>
        <w:t xml:space="preserve"> </w:t>
      </w:r>
      <w:r w:rsidRPr="0079281A">
        <w:rPr>
          <w:rFonts w:cstheme="minorHAnsi"/>
        </w:rPr>
        <w:t>therein.</w:t>
      </w:r>
    </w:p>
    <w:p w14:paraId="3B18F393" w14:textId="77777777" w:rsidR="00400B4C" w:rsidRDefault="00400B4C" w:rsidP="00400B4C">
      <w:pPr>
        <w:pStyle w:val="ListParagraph"/>
        <w:widowControl w:val="0"/>
        <w:tabs>
          <w:tab w:val="left" w:pos="2274"/>
        </w:tabs>
        <w:autoSpaceDE w:val="0"/>
        <w:autoSpaceDN w:val="0"/>
        <w:spacing w:before="59" w:after="0" w:line="240" w:lineRule="auto"/>
        <w:ind w:left="792" w:right="161"/>
        <w:jc w:val="both"/>
        <w:rPr>
          <w:rFonts w:cstheme="minorHAnsi"/>
        </w:rPr>
      </w:pPr>
    </w:p>
    <w:p w14:paraId="27239D07" w14:textId="732E59D5" w:rsidR="00400B4C" w:rsidRPr="0079281A" w:rsidRDefault="00400B4C" w:rsidP="003710E6">
      <w:pPr>
        <w:pStyle w:val="ListParagraph"/>
        <w:widowControl w:val="0"/>
        <w:numPr>
          <w:ilvl w:val="1"/>
          <w:numId w:val="9"/>
        </w:numPr>
        <w:tabs>
          <w:tab w:val="left" w:pos="2274"/>
        </w:tabs>
        <w:autoSpaceDE w:val="0"/>
        <w:autoSpaceDN w:val="0"/>
        <w:spacing w:before="59" w:after="0" w:line="240" w:lineRule="auto"/>
        <w:ind w:right="161"/>
        <w:jc w:val="both"/>
        <w:rPr>
          <w:rFonts w:cstheme="minorHAnsi"/>
        </w:rPr>
      </w:pPr>
      <w:r>
        <w:rPr>
          <w:rFonts w:cstheme="minorHAnsi"/>
        </w:rPr>
        <w:t>Cardholders shall ensure that purchases are within the public funds policy and report any inappropriate sales immediately to their supervisor and the Program Administrator for further investigation.</w:t>
      </w:r>
    </w:p>
    <w:p w14:paraId="25B4FDDB" w14:textId="77777777" w:rsidR="00B26BCD" w:rsidRPr="007C1BAC" w:rsidRDefault="00B26BCD" w:rsidP="00B26BCD">
      <w:pPr>
        <w:pStyle w:val="BodyText"/>
        <w:spacing w:before="7"/>
        <w:rPr>
          <w:rFonts w:asciiTheme="minorHAnsi" w:hAnsiTheme="minorHAnsi" w:cstheme="minorHAnsi"/>
          <w:sz w:val="22"/>
          <w:szCs w:val="22"/>
        </w:rPr>
      </w:pPr>
    </w:p>
    <w:p w14:paraId="4C101DE9" w14:textId="1163EEEF" w:rsidR="004C1F81" w:rsidRPr="00B26BCD" w:rsidRDefault="00B26BCD" w:rsidP="00B26BCD">
      <w:pPr>
        <w:pStyle w:val="ListParagraph"/>
        <w:widowControl w:val="0"/>
        <w:numPr>
          <w:ilvl w:val="1"/>
          <w:numId w:val="9"/>
        </w:numPr>
        <w:tabs>
          <w:tab w:val="left" w:pos="2274"/>
        </w:tabs>
        <w:autoSpaceDE w:val="0"/>
        <w:autoSpaceDN w:val="0"/>
        <w:spacing w:after="0" w:line="240" w:lineRule="auto"/>
        <w:ind w:right="158"/>
        <w:jc w:val="both"/>
        <w:rPr>
          <w:rFonts w:cstheme="minorHAnsi"/>
        </w:rPr>
      </w:pPr>
      <w:r w:rsidRPr="0079281A">
        <w:rPr>
          <w:rFonts w:cstheme="minorHAnsi"/>
        </w:rPr>
        <w:t xml:space="preserve">The unique purchasing card that the primary cardholder receives has his/her department’s name embossed on it and shall </w:t>
      </w:r>
      <w:r w:rsidRPr="0079281A">
        <w:rPr>
          <w:rFonts w:cstheme="minorHAnsi"/>
          <w:b/>
        </w:rPr>
        <w:t xml:space="preserve">ONLY </w:t>
      </w:r>
      <w:r w:rsidRPr="0079281A">
        <w:rPr>
          <w:rFonts w:cstheme="minorHAnsi"/>
        </w:rPr>
        <w:t>be used by persons authorized by the Cardholder within his/her department.</w:t>
      </w:r>
      <w:r w:rsidR="00CB3ADA">
        <w:rPr>
          <w:rFonts w:cstheme="minorHAnsi"/>
        </w:rPr>
        <w:t xml:space="preserve">  </w:t>
      </w:r>
      <w:r w:rsidR="00637D88" w:rsidRPr="00B26BCD">
        <w:rPr>
          <w:rFonts w:cstheme="minorHAnsi"/>
        </w:rPr>
        <w:t xml:space="preserve">Primary </w:t>
      </w:r>
      <w:r w:rsidR="003450F0" w:rsidRPr="00B26BCD">
        <w:rPr>
          <w:rFonts w:cstheme="minorHAnsi"/>
        </w:rPr>
        <w:t>cardholders who</w:t>
      </w:r>
      <w:r w:rsidR="00637D88" w:rsidRPr="00B26BCD">
        <w:rPr>
          <w:rFonts w:cstheme="minorHAnsi"/>
        </w:rPr>
        <w:t xml:space="preserve"> allow subordinate employees</w:t>
      </w:r>
      <w:r w:rsidR="00637D88" w:rsidRPr="00B26BCD">
        <w:rPr>
          <w:rFonts w:cstheme="minorHAnsi"/>
          <w:spacing w:val="-26"/>
        </w:rPr>
        <w:t xml:space="preserve"> </w:t>
      </w:r>
      <w:r w:rsidR="00637D88" w:rsidRPr="00B26BCD">
        <w:rPr>
          <w:rFonts w:cstheme="minorHAnsi"/>
        </w:rPr>
        <w:t>to use cards assigned to them (in their department’s name) accept full responsibility for training their subordinates and providing them with the current policy documents.</w:t>
      </w:r>
    </w:p>
    <w:p w14:paraId="6741EA15" w14:textId="77777777" w:rsidR="004C1F81" w:rsidRPr="004C1F81" w:rsidRDefault="004C1F81" w:rsidP="004C1F81">
      <w:pPr>
        <w:pStyle w:val="ListParagraph"/>
        <w:rPr>
          <w:rFonts w:cstheme="minorHAnsi"/>
        </w:rPr>
      </w:pPr>
    </w:p>
    <w:p w14:paraId="3B1524F5" w14:textId="2B4D35A7" w:rsidR="00637D88" w:rsidRPr="004C1F81" w:rsidRDefault="00637D88" w:rsidP="0079202E">
      <w:pPr>
        <w:pStyle w:val="ListParagraph"/>
        <w:widowControl w:val="0"/>
        <w:numPr>
          <w:ilvl w:val="1"/>
          <w:numId w:val="9"/>
        </w:numPr>
        <w:tabs>
          <w:tab w:val="left" w:pos="1800"/>
        </w:tabs>
        <w:autoSpaceDE w:val="0"/>
        <w:autoSpaceDN w:val="0"/>
        <w:spacing w:before="1" w:after="0" w:line="240" w:lineRule="auto"/>
        <w:ind w:right="179"/>
        <w:jc w:val="both"/>
        <w:rPr>
          <w:rFonts w:cstheme="minorHAnsi"/>
        </w:rPr>
      </w:pPr>
      <w:r w:rsidRPr="004C1F81">
        <w:rPr>
          <w:rFonts w:cstheme="minorHAnsi"/>
        </w:rPr>
        <w:t>All</w:t>
      </w:r>
      <w:r w:rsidRPr="004C1F81">
        <w:rPr>
          <w:rFonts w:cstheme="minorHAnsi"/>
          <w:spacing w:val="-5"/>
        </w:rPr>
        <w:t xml:space="preserve"> </w:t>
      </w:r>
      <w:r w:rsidRPr="004C1F81">
        <w:rPr>
          <w:rFonts w:cstheme="minorHAnsi"/>
        </w:rPr>
        <w:t>purchases</w:t>
      </w:r>
      <w:r w:rsidRPr="004C1F81">
        <w:rPr>
          <w:rFonts w:cstheme="minorHAnsi"/>
          <w:spacing w:val="-5"/>
        </w:rPr>
        <w:t xml:space="preserve"> </w:t>
      </w:r>
      <w:r w:rsidRPr="004C1F81">
        <w:rPr>
          <w:rFonts w:cstheme="minorHAnsi"/>
        </w:rPr>
        <w:t>of</w:t>
      </w:r>
      <w:r w:rsidRPr="004C1F81">
        <w:rPr>
          <w:rFonts w:cstheme="minorHAnsi"/>
          <w:spacing w:val="-5"/>
        </w:rPr>
        <w:t xml:space="preserve"> </w:t>
      </w:r>
      <w:r w:rsidRPr="004C1F81">
        <w:rPr>
          <w:rFonts w:cstheme="minorHAnsi"/>
        </w:rPr>
        <w:t>hazardous</w:t>
      </w:r>
      <w:r w:rsidRPr="004C1F81">
        <w:rPr>
          <w:rFonts w:cstheme="minorHAnsi"/>
          <w:spacing w:val="-5"/>
        </w:rPr>
        <w:t xml:space="preserve"> </w:t>
      </w:r>
      <w:r w:rsidRPr="004C1F81">
        <w:rPr>
          <w:rFonts w:cstheme="minorHAnsi"/>
        </w:rPr>
        <w:t>materials</w:t>
      </w:r>
      <w:r w:rsidRPr="004C1F81">
        <w:rPr>
          <w:rFonts w:cstheme="minorHAnsi"/>
          <w:spacing w:val="-4"/>
        </w:rPr>
        <w:t xml:space="preserve"> </w:t>
      </w:r>
      <w:r w:rsidRPr="004C1F81">
        <w:rPr>
          <w:rFonts w:cstheme="minorHAnsi"/>
        </w:rPr>
        <w:t>that</w:t>
      </w:r>
      <w:r w:rsidRPr="004C1F81">
        <w:rPr>
          <w:rFonts w:cstheme="minorHAnsi"/>
          <w:spacing w:val="-3"/>
        </w:rPr>
        <w:t xml:space="preserve"> </w:t>
      </w:r>
      <w:r w:rsidRPr="004C1F81">
        <w:rPr>
          <w:rFonts w:cstheme="minorHAnsi"/>
        </w:rPr>
        <w:t>trigger</w:t>
      </w:r>
      <w:r w:rsidRPr="004C1F81">
        <w:rPr>
          <w:rFonts w:cstheme="minorHAnsi"/>
          <w:spacing w:val="-3"/>
        </w:rPr>
        <w:t xml:space="preserve"> </w:t>
      </w:r>
      <w:r w:rsidRPr="004C1F81">
        <w:rPr>
          <w:rFonts w:cstheme="minorHAnsi"/>
        </w:rPr>
        <w:t>regulatory</w:t>
      </w:r>
      <w:r w:rsidRPr="004C1F81">
        <w:rPr>
          <w:rFonts w:cstheme="minorHAnsi"/>
          <w:spacing w:val="-3"/>
        </w:rPr>
        <w:t xml:space="preserve"> </w:t>
      </w:r>
      <w:r w:rsidRPr="004C1F81">
        <w:rPr>
          <w:rFonts w:cstheme="minorHAnsi"/>
        </w:rPr>
        <w:t>reporting</w:t>
      </w:r>
      <w:r w:rsidRPr="004C1F81">
        <w:rPr>
          <w:rFonts w:cstheme="minorHAnsi"/>
          <w:spacing w:val="-5"/>
        </w:rPr>
        <w:t xml:space="preserve"> </w:t>
      </w:r>
      <w:r w:rsidRPr="004C1F81">
        <w:rPr>
          <w:rFonts w:cstheme="minorHAnsi"/>
        </w:rPr>
        <w:t>requirements</w:t>
      </w:r>
      <w:r w:rsidRPr="004C1F81">
        <w:rPr>
          <w:rFonts w:cstheme="minorHAnsi"/>
          <w:spacing w:val="-4"/>
        </w:rPr>
        <w:t xml:space="preserve"> </w:t>
      </w:r>
      <w:r w:rsidRPr="004C1F81">
        <w:rPr>
          <w:rFonts w:cstheme="minorHAnsi"/>
        </w:rPr>
        <w:t>or</w:t>
      </w:r>
      <w:r w:rsidRPr="004C1F81">
        <w:rPr>
          <w:rFonts w:cstheme="minorHAnsi"/>
          <w:spacing w:val="-3"/>
        </w:rPr>
        <w:t xml:space="preserve"> </w:t>
      </w:r>
      <w:r w:rsidRPr="004C1F81">
        <w:rPr>
          <w:rFonts w:cstheme="minorHAnsi"/>
        </w:rPr>
        <w:t xml:space="preserve">require specialized handling or disposal </w:t>
      </w:r>
      <w:r w:rsidRPr="004C1F81">
        <w:rPr>
          <w:rFonts w:cstheme="minorHAnsi"/>
          <w:u w:val="single"/>
        </w:rPr>
        <w:t>must obtain written authorization</w:t>
      </w:r>
      <w:r w:rsidRPr="004C1F81">
        <w:rPr>
          <w:rFonts w:cstheme="minorHAnsi"/>
        </w:rPr>
        <w:t xml:space="preserve"> from</w:t>
      </w:r>
      <w:r w:rsidRPr="004C1F81">
        <w:rPr>
          <w:rFonts w:cstheme="minorHAnsi"/>
          <w:spacing w:val="-1"/>
        </w:rPr>
        <w:t xml:space="preserve"> </w:t>
      </w:r>
      <w:r w:rsidRPr="004C1F81">
        <w:rPr>
          <w:rFonts w:cstheme="minorHAnsi"/>
        </w:rPr>
        <w:t>the</w:t>
      </w:r>
      <w:r w:rsidR="0079281A" w:rsidRPr="004C1F81">
        <w:rPr>
          <w:rFonts w:cstheme="minorHAnsi"/>
        </w:rPr>
        <w:t xml:space="preserve"> </w:t>
      </w:r>
      <w:r w:rsidRPr="004C1F81">
        <w:rPr>
          <w:rFonts w:cstheme="minorHAnsi"/>
        </w:rPr>
        <w:t xml:space="preserve">Department of Environmental Health &amp; Safety </w:t>
      </w:r>
      <w:r w:rsidRPr="004C1F81">
        <w:rPr>
          <w:rFonts w:cstheme="minorHAnsi"/>
          <w:u w:val="single"/>
        </w:rPr>
        <w:t>before the purchase is made</w:t>
      </w:r>
      <w:r w:rsidRPr="004C1F81">
        <w:rPr>
          <w:rFonts w:cstheme="minorHAnsi"/>
        </w:rPr>
        <w:t>. Examples of these</w:t>
      </w:r>
      <w:r w:rsidRPr="004C1F81">
        <w:rPr>
          <w:rFonts w:cstheme="minorHAnsi"/>
          <w:spacing w:val="-4"/>
        </w:rPr>
        <w:t xml:space="preserve"> </w:t>
      </w:r>
      <w:r w:rsidRPr="004C1F81">
        <w:rPr>
          <w:rFonts w:cstheme="minorHAnsi"/>
        </w:rPr>
        <w:t>materials</w:t>
      </w:r>
      <w:r w:rsidRPr="004C1F81">
        <w:rPr>
          <w:rFonts w:cstheme="minorHAnsi"/>
          <w:spacing w:val="-4"/>
        </w:rPr>
        <w:t xml:space="preserve"> </w:t>
      </w:r>
      <w:r w:rsidRPr="004C1F81">
        <w:rPr>
          <w:rFonts w:cstheme="minorHAnsi"/>
        </w:rPr>
        <w:t>include</w:t>
      </w:r>
      <w:r w:rsidRPr="004C1F81">
        <w:rPr>
          <w:rFonts w:cstheme="minorHAnsi"/>
          <w:spacing w:val="-4"/>
        </w:rPr>
        <w:t xml:space="preserve"> </w:t>
      </w:r>
      <w:r w:rsidRPr="004C1F81">
        <w:rPr>
          <w:rFonts w:cstheme="minorHAnsi"/>
        </w:rPr>
        <w:t>but</w:t>
      </w:r>
      <w:r w:rsidRPr="004C1F81">
        <w:rPr>
          <w:rFonts w:cstheme="minorHAnsi"/>
          <w:spacing w:val="-2"/>
        </w:rPr>
        <w:t xml:space="preserve"> </w:t>
      </w:r>
      <w:r w:rsidRPr="004C1F81">
        <w:rPr>
          <w:rFonts w:cstheme="minorHAnsi"/>
        </w:rPr>
        <w:t>not</w:t>
      </w:r>
      <w:r w:rsidRPr="004C1F81">
        <w:rPr>
          <w:rFonts w:cstheme="minorHAnsi"/>
          <w:spacing w:val="-3"/>
        </w:rPr>
        <w:t xml:space="preserve"> </w:t>
      </w:r>
      <w:r w:rsidRPr="004C1F81">
        <w:rPr>
          <w:rFonts w:cstheme="minorHAnsi"/>
        </w:rPr>
        <w:t>limited</w:t>
      </w:r>
      <w:r w:rsidRPr="004C1F81">
        <w:rPr>
          <w:rFonts w:cstheme="minorHAnsi"/>
          <w:spacing w:val="-3"/>
        </w:rPr>
        <w:t xml:space="preserve"> </w:t>
      </w:r>
      <w:r w:rsidRPr="004C1F81">
        <w:rPr>
          <w:rFonts w:cstheme="minorHAnsi"/>
        </w:rPr>
        <w:t>to</w:t>
      </w:r>
      <w:r w:rsidRPr="004C1F81">
        <w:rPr>
          <w:rFonts w:cstheme="minorHAnsi"/>
          <w:spacing w:val="-2"/>
        </w:rPr>
        <w:t xml:space="preserve"> </w:t>
      </w:r>
      <w:r w:rsidRPr="004C1F81">
        <w:rPr>
          <w:rFonts w:cstheme="minorHAnsi"/>
        </w:rPr>
        <w:t>lead-based</w:t>
      </w:r>
      <w:r w:rsidRPr="004C1F81">
        <w:rPr>
          <w:rFonts w:cstheme="minorHAnsi"/>
          <w:spacing w:val="-3"/>
        </w:rPr>
        <w:t xml:space="preserve"> </w:t>
      </w:r>
      <w:r w:rsidRPr="004C1F81">
        <w:rPr>
          <w:rFonts w:cstheme="minorHAnsi"/>
        </w:rPr>
        <w:t>paint,</w:t>
      </w:r>
      <w:r w:rsidRPr="004C1F81">
        <w:rPr>
          <w:rFonts w:cstheme="minorHAnsi"/>
          <w:spacing w:val="-3"/>
        </w:rPr>
        <w:t xml:space="preserve"> </w:t>
      </w:r>
      <w:r w:rsidRPr="004C1F81">
        <w:rPr>
          <w:rFonts w:cstheme="minorHAnsi"/>
        </w:rPr>
        <w:t>asbestos-containing</w:t>
      </w:r>
      <w:r w:rsidRPr="004C1F81">
        <w:rPr>
          <w:rFonts w:cstheme="minorHAnsi"/>
          <w:spacing w:val="-4"/>
        </w:rPr>
        <w:t xml:space="preserve"> </w:t>
      </w:r>
      <w:r w:rsidRPr="004C1F81">
        <w:rPr>
          <w:rFonts w:cstheme="minorHAnsi"/>
        </w:rPr>
        <w:t>products,</w:t>
      </w:r>
      <w:r w:rsidRPr="004C1F81">
        <w:rPr>
          <w:rFonts w:cstheme="minorHAnsi"/>
          <w:spacing w:val="-2"/>
        </w:rPr>
        <w:t xml:space="preserve"> </w:t>
      </w:r>
      <w:r w:rsidRPr="004C1F81">
        <w:rPr>
          <w:rFonts w:cstheme="minorHAnsi"/>
        </w:rPr>
        <w:t xml:space="preserve">and chemicals identified as extremely hazardous by the Pennsylvania Department of Labor and Industry </w:t>
      </w:r>
      <w:r w:rsidRPr="004C1F81">
        <w:rPr>
          <w:rFonts w:cstheme="minorHAnsi"/>
        </w:rPr>
        <w:lastRenderedPageBreak/>
        <w:t>Worker and Community Right-to-Know</w:t>
      </w:r>
      <w:r w:rsidRPr="004C1F81">
        <w:rPr>
          <w:rFonts w:cstheme="minorHAnsi"/>
          <w:spacing w:val="-2"/>
        </w:rPr>
        <w:t xml:space="preserve"> </w:t>
      </w:r>
      <w:r w:rsidRPr="004C1F81">
        <w:rPr>
          <w:rFonts w:cstheme="minorHAnsi"/>
        </w:rPr>
        <w:t>regulations.</w:t>
      </w:r>
    </w:p>
    <w:p w14:paraId="3537AFDC" w14:textId="77777777" w:rsidR="00637D88" w:rsidRPr="007C1BAC" w:rsidRDefault="00637D88" w:rsidP="00D11684">
      <w:pPr>
        <w:pStyle w:val="BodyText"/>
        <w:spacing w:before="10"/>
        <w:ind w:left="1530"/>
        <w:rPr>
          <w:rFonts w:asciiTheme="minorHAnsi" w:hAnsiTheme="minorHAnsi" w:cstheme="minorHAnsi"/>
          <w:sz w:val="22"/>
          <w:szCs w:val="22"/>
        </w:rPr>
      </w:pPr>
    </w:p>
    <w:p w14:paraId="34625121" w14:textId="4AE021AC" w:rsidR="00637D88" w:rsidRPr="007C1BAC" w:rsidRDefault="00637D88" w:rsidP="003710E6">
      <w:pPr>
        <w:pStyle w:val="BodyText"/>
        <w:numPr>
          <w:ilvl w:val="1"/>
          <w:numId w:val="9"/>
        </w:numPr>
        <w:ind w:right="131"/>
        <w:rPr>
          <w:rFonts w:asciiTheme="minorHAnsi" w:hAnsiTheme="minorHAnsi" w:cstheme="minorHAnsi"/>
          <w:sz w:val="22"/>
          <w:szCs w:val="22"/>
        </w:rPr>
      </w:pPr>
      <w:r w:rsidRPr="007C1BAC">
        <w:rPr>
          <w:rFonts w:asciiTheme="minorHAnsi" w:hAnsiTheme="minorHAnsi" w:cstheme="minorHAnsi"/>
          <w:sz w:val="22"/>
          <w:szCs w:val="22"/>
        </w:rPr>
        <w:t>Materials regulated by the Environmental Protection Agency and the Pennsylvania Department of Environmental Protection which include, but not limited to pesticides, herbicides, insecticides, radioactive, and chlorofluorocarbons materials must be purchased for</w:t>
      </w:r>
      <w:r w:rsidR="0079281A">
        <w:rPr>
          <w:rFonts w:asciiTheme="minorHAnsi" w:hAnsiTheme="minorHAnsi" w:cstheme="minorHAnsi"/>
          <w:sz w:val="22"/>
          <w:szCs w:val="22"/>
        </w:rPr>
        <w:t xml:space="preserve"> </w:t>
      </w:r>
      <w:r w:rsidRPr="007C1BAC">
        <w:rPr>
          <w:rFonts w:asciiTheme="minorHAnsi" w:hAnsiTheme="minorHAnsi" w:cstheme="minorHAnsi"/>
          <w:sz w:val="22"/>
          <w:szCs w:val="22"/>
        </w:rPr>
        <w:t>and handled by only those authorized University employees who hold current license and/or certifications for the use and handling of these materials.</w:t>
      </w:r>
    </w:p>
    <w:p w14:paraId="0B70764A" w14:textId="77777777" w:rsidR="00637D88" w:rsidRPr="007C1BAC" w:rsidRDefault="00637D88" w:rsidP="00D67E93">
      <w:pPr>
        <w:pStyle w:val="BodyText"/>
        <w:spacing w:before="11"/>
        <w:rPr>
          <w:rFonts w:asciiTheme="minorHAnsi" w:hAnsiTheme="minorHAnsi" w:cstheme="minorHAnsi"/>
          <w:sz w:val="22"/>
          <w:szCs w:val="22"/>
        </w:rPr>
      </w:pPr>
    </w:p>
    <w:p w14:paraId="74769C38" w14:textId="77777777" w:rsidR="00637D88" w:rsidRPr="0079281A" w:rsidRDefault="00637D88" w:rsidP="003710E6">
      <w:pPr>
        <w:pStyle w:val="ListParagraph"/>
        <w:widowControl w:val="0"/>
        <w:numPr>
          <w:ilvl w:val="1"/>
          <w:numId w:val="9"/>
        </w:numPr>
        <w:tabs>
          <w:tab w:val="left" w:pos="1260"/>
        </w:tabs>
        <w:autoSpaceDE w:val="0"/>
        <w:autoSpaceDN w:val="0"/>
        <w:spacing w:after="0" w:line="240" w:lineRule="auto"/>
        <w:ind w:right="162"/>
        <w:jc w:val="both"/>
        <w:rPr>
          <w:rFonts w:cstheme="minorHAnsi"/>
          <w:b/>
        </w:rPr>
      </w:pPr>
      <w:r w:rsidRPr="00CB3ADA">
        <w:rPr>
          <w:rFonts w:cstheme="minorHAnsi"/>
        </w:rPr>
        <w:t>O</w:t>
      </w:r>
      <w:r w:rsidRPr="004C1F81">
        <w:rPr>
          <w:rFonts w:cstheme="minorHAnsi"/>
        </w:rPr>
        <w:t>fficial Use:</w:t>
      </w:r>
      <w:r w:rsidRPr="0079281A">
        <w:rPr>
          <w:rFonts w:cstheme="minorHAnsi"/>
        </w:rPr>
        <w:t xml:space="preserve"> The card is for “official university use only”. It may be used to acquire goods and services that will be used directly and immediately for the benefit of official university activities, events, or operations. </w:t>
      </w:r>
      <w:r w:rsidRPr="0079281A">
        <w:rPr>
          <w:rFonts w:cstheme="minorHAnsi"/>
          <w:b/>
        </w:rPr>
        <w:t>It may NOT be used for personal use in any manner whatsoever. It may NOT be used to acquire any goods or services for personal use with the intent of reimbursing the University for such</w:t>
      </w:r>
      <w:r w:rsidRPr="0079281A">
        <w:rPr>
          <w:rFonts w:cstheme="minorHAnsi"/>
          <w:b/>
          <w:spacing w:val="-6"/>
        </w:rPr>
        <w:t xml:space="preserve"> </w:t>
      </w:r>
      <w:r w:rsidRPr="0079281A">
        <w:rPr>
          <w:rFonts w:cstheme="minorHAnsi"/>
          <w:b/>
        </w:rPr>
        <w:t>purchases.</w:t>
      </w:r>
    </w:p>
    <w:p w14:paraId="0553F80C" w14:textId="77777777" w:rsidR="00637D88" w:rsidRPr="007C1BAC" w:rsidRDefault="00637D88" w:rsidP="00D67E93">
      <w:pPr>
        <w:pStyle w:val="BodyText"/>
        <w:spacing w:before="2"/>
        <w:rPr>
          <w:rFonts w:asciiTheme="minorHAnsi" w:hAnsiTheme="minorHAnsi" w:cstheme="minorHAnsi"/>
          <w:b/>
          <w:sz w:val="22"/>
          <w:szCs w:val="22"/>
        </w:rPr>
      </w:pPr>
    </w:p>
    <w:p w14:paraId="745D5642" w14:textId="6D1ED5BF" w:rsidR="00637D88" w:rsidRDefault="00637D88" w:rsidP="003710E6">
      <w:pPr>
        <w:pStyle w:val="ListParagraph"/>
        <w:widowControl w:val="0"/>
        <w:numPr>
          <w:ilvl w:val="1"/>
          <w:numId w:val="9"/>
        </w:numPr>
        <w:tabs>
          <w:tab w:val="left" w:pos="2274"/>
        </w:tabs>
        <w:autoSpaceDE w:val="0"/>
        <w:autoSpaceDN w:val="0"/>
        <w:spacing w:after="0" w:line="240" w:lineRule="auto"/>
        <w:ind w:right="155"/>
        <w:jc w:val="both"/>
        <w:rPr>
          <w:rFonts w:cstheme="minorHAnsi"/>
        </w:rPr>
      </w:pPr>
      <w:r w:rsidRPr="0079281A">
        <w:rPr>
          <w:rFonts w:cstheme="minorHAnsi"/>
        </w:rPr>
        <w:t xml:space="preserve">The Cardholder shall inform the Vendor that the goods are NOT to be taxed. Cardholders are provided with a blank </w:t>
      </w:r>
      <w:r w:rsidR="004C1F81" w:rsidRPr="0079281A">
        <w:rPr>
          <w:rFonts w:cstheme="minorHAnsi"/>
        </w:rPr>
        <w:t>tax-exempt</w:t>
      </w:r>
      <w:r w:rsidRPr="0079281A">
        <w:rPr>
          <w:rFonts w:cstheme="minorHAnsi"/>
        </w:rPr>
        <w:t xml:space="preserve"> certificate which may be copied and provided to merchants as needed for university</w:t>
      </w:r>
      <w:r w:rsidRPr="0079281A">
        <w:rPr>
          <w:rFonts w:cstheme="minorHAnsi"/>
          <w:spacing w:val="-2"/>
        </w:rPr>
        <w:t xml:space="preserve"> </w:t>
      </w:r>
      <w:r w:rsidRPr="0079281A">
        <w:rPr>
          <w:rFonts w:cstheme="minorHAnsi"/>
        </w:rPr>
        <w:t>purchases.</w:t>
      </w:r>
    </w:p>
    <w:p w14:paraId="00446A33" w14:textId="77777777" w:rsidR="00400B4C" w:rsidRPr="00400B4C" w:rsidRDefault="00400B4C" w:rsidP="00400B4C">
      <w:pPr>
        <w:pStyle w:val="ListParagraph"/>
        <w:rPr>
          <w:rFonts w:cstheme="minorHAnsi"/>
        </w:rPr>
      </w:pPr>
    </w:p>
    <w:p w14:paraId="47849626" w14:textId="5018C239" w:rsidR="00637D88" w:rsidRDefault="00637D88" w:rsidP="004C1F81">
      <w:pPr>
        <w:pStyle w:val="ListParagraph"/>
        <w:widowControl w:val="0"/>
        <w:numPr>
          <w:ilvl w:val="1"/>
          <w:numId w:val="9"/>
        </w:numPr>
        <w:tabs>
          <w:tab w:val="left" w:pos="810"/>
        </w:tabs>
        <w:autoSpaceDE w:val="0"/>
        <w:autoSpaceDN w:val="0"/>
        <w:spacing w:before="1" w:after="0" w:line="240" w:lineRule="auto"/>
        <w:rPr>
          <w:rFonts w:cstheme="minorHAnsi"/>
        </w:rPr>
      </w:pPr>
      <w:r w:rsidRPr="0079281A">
        <w:rPr>
          <w:rFonts w:cstheme="minorHAnsi"/>
        </w:rPr>
        <w:t>The</w:t>
      </w:r>
      <w:r w:rsidRPr="0079281A">
        <w:rPr>
          <w:rFonts w:cstheme="minorHAnsi"/>
          <w:spacing w:val="-4"/>
        </w:rPr>
        <w:t xml:space="preserve"> </w:t>
      </w:r>
      <w:r w:rsidRPr="0079281A">
        <w:rPr>
          <w:rFonts w:cstheme="minorHAnsi"/>
        </w:rPr>
        <w:t>items</w:t>
      </w:r>
      <w:r w:rsidRPr="0079281A">
        <w:rPr>
          <w:rFonts w:cstheme="minorHAnsi"/>
          <w:spacing w:val="-4"/>
        </w:rPr>
        <w:t xml:space="preserve"> </w:t>
      </w:r>
      <w:r w:rsidRPr="0079281A">
        <w:rPr>
          <w:rFonts w:cstheme="minorHAnsi"/>
        </w:rPr>
        <w:t>or</w:t>
      </w:r>
      <w:r w:rsidRPr="0079281A">
        <w:rPr>
          <w:rFonts w:cstheme="minorHAnsi"/>
          <w:spacing w:val="-3"/>
        </w:rPr>
        <w:t xml:space="preserve"> </w:t>
      </w:r>
      <w:r w:rsidRPr="0079281A">
        <w:rPr>
          <w:rFonts w:cstheme="minorHAnsi"/>
        </w:rPr>
        <w:t>services</w:t>
      </w:r>
      <w:r w:rsidRPr="0079281A">
        <w:rPr>
          <w:rFonts w:cstheme="minorHAnsi"/>
          <w:spacing w:val="-4"/>
        </w:rPr>
        <w:t xml:space="preserve"> </w:t>
      </w:r>
      <w:r w:rsidRPr="0079281A">
        <w:rPr>
          <w:rFonts w:cstheme="minorHAnsi"/>
        </w:rPr>
        <w:t>that</w:t>
      </w:r>
      <w:r w:rsidRPr="0079281A">
        <w:rPr>
          <w:rFonts w:cstheme="minorHAnsi"/>
          <w:spacing w:val="-2"/>
        </w:rPr>
        <w:t xml:space="preserve"> </w:t>
      </w:r>
      <w:r w:rsidRPr="0079281A">
        <w:rPr>
          <w:rFonts w:cstheme="minorHAnsi"/>
        </w:rPr>
        <w:t>may</w:t>
      </w:r>
      <w:r w:rsidRPr="0079281A">
        <w:rPr>
          <w:rFonts w:cstheme="minorHAnsi"/>
          <w:spacing w:val="-2"/>
        </w:rPr>
        <w:t xml:space="preserve"> </w:t>
      </w:r>
      <w:r w:rsidRPr="0079281A">
        <w:rPr>
          <w:rFonts w:cstheme="minorHAnsi"/>
        </w:rPr>
        <w:t>be</w:t>
      </w:r>
      <w:r w:rsidRPr="0079281A">
        <w:rPr>
          <w:rFonts w:cstheme="minorHAnsi"/>
          <w:spacing w:val="-3"/>
        </w:rPr>
        <w:t xml:space="preserve"> </w:t>
      </w:r>
      <w:r w:rsidRPr="0079281A">
        <w:rPr>
          <w:rFonts w:cstheme="minorHAnsi"/>
        </w:rPr>
        <w:t>procured</w:t>
      </w:r>
      <w:r w:rsidRPr="0079281A">
        <w:rPr>
          <w:rFonts w:cstheme="minorHAnsi"/>
          <w:spacing w:val="-2"/>
        </w:rPr>
        <w:t xml:space="preserve"> </w:t>
      </w:r>
      <w:r w:rsidRPr="0079281A">
        <w:rPr>
          <w:rFonts w:cstheme="minorHAnsi"/>
        </w:rPr>
        <w:t>by</w:t>
      </w:r>
      <w:r w:rsidRPr="0079281A">
        <w:rPr>
          <w:rFonts w:cstheme="minorHAnsi"/>
          <w:spacing w:val="-3"/>
        </w:rPr>
        <w:t xml:space="preserve"> </w:t>
      </w:r>
      <w:r w:rsidRPr="0079281A">
        <w:rPr>
          <w:rFonts w:cstheme="minorHAnsi"/>
        </w:rPr>
        <w:t>using</w:t>
      </w:r>
      <w:r w:rsidRPr="0079281A">
        <w:rPr>
          <w:rFonts w:cstheme="minorHAnsi"/>
          <w:spacing w:val="-3"/>
        </w:rPr>
        <w:t xml:space="preserve"> </w:t>
      </w:r>
      <w:r w:rsidRPr="0079281A">
        <w:rPr>
          <w:rFonts w:cstheme="minorHAnsi"/>
        </w:rPr>
        <w:t>the</w:t>
      </w:r>
      <w:r w:rsidRPr="0079281A">
        <w:rPr>
          <w:rFonts w:cstheme="minorHAnsi"/>
          <w:spacing w:val="-4"/>
        </w:rPr>
        <w:t xml:space="preserve"> </w:t>
      </w:r>
      <w:r w:rsidRPr="0079281A">
        <w:rPr>
          <w:rFonts w:cstheme="minorHAnsi"/>
        </w:rPr>
        <w:t>credit</w:t>
      </w:r>
      <w:r w:rsidRPr="0079281A">
        <w:rPr>
          <w:rFonts w:cstheme="minorHAnsi"/>
          <w:spacing w:val="-2"/>
        </w:rPr>
        <w:t xml:space="preserve"> </w:t>
      </w:r>
      <w:r w:rsidRPr="0079281A">
        <w:rPr>
          <w:rFonts w:cstheme="minorHAnsi"/>
        </w:rPr>
        <w:t xml:space="preserve">card are limited by </w:t>
      </w:r>
      <w:r w:rsidRPr="004C1F81">
        <w:rPr>
          <w:rFonts w:cstheme="minorHAnsi"/>
        </w:rPr>
        <w:t>Section</w:t>
      </w:r>
      <w:r w:rsidRPr="004C1F81">
        <w:rPr>
          <w:rFonts w:cstheme="minorHAnsi"/>
          <w:spacing w:val="-2"/>
        </w:rPr>
        <w:t xml:space="preserve"> </w:t>
      </w:r>
      <w:r w:rsidR="004C1F81" w:rsidRPr="004C1F81">
        <w:rPr>
          <w:rFonts w:cstheme="minorHAnsi"/>
        </w:rPr>
        <w:t>3</w:t>
      </w:r>
      <w:r w:rsidRPr="004C1F81">
        <w:rPr>
          <w:rFonts w:cstheme="minorHAnsi"/>
        </w:rPr>
        <w:t>.</w:t>
      </w:r>
    </w:p>
    <w:p w14:paraId="234FC30C" w14:textId="77777777" w:rsidR="00293630" w:rsidRPr="00293630" w:rsidRDefault="00293630" w:rsidP="00293630">
      <w:pPr>
        <w:pStyle w:val="ListParagraph"/>
        <w:rPr>
          <w:rFonts w:cstheme="minorHAnsi"/>
        </w:rPr>
      </w:pPr>
    </w:p>
    <w:p w14:paraId="32646375" w14:textId="3039CD8C" w:rsidR="00293630" w:rsidRDefault="00293630" w:rsidP="00293630">
      <w:pPr>
        <w:pStyle w:val="ListParagraph"/>
        <w:widowControl w:val="0"/>
        <w:numPr>
          <w:ilvl w:val="1"/>
          <w:numId w:val="9"/>
        </w:numPr>
        <w:tabs>
          <w:tab w:val="left" w:pos="2273"/>
          <w:tab w:val="left" w:pos="2274"/>
        </w:tabs>
        <w:autoSpaceDE w:val="0"/>
        <w:autoSpaceDN w:val="0"/>
        <w:spacing w:before="59" w:after="0" w:line="240" w:lineRule="auto"/>
        <w:ind w:right="231"/>
        <w:rPr>
          <w:rFonts w:cstheme="minorHAnsi"/>
        </w:rPr>
      </w:pPr>
      <w:r w:rsidRPr="009B2798">
        <w:rPr>
          <w:rFonts w:cstheme="minorHAnsi"/>
        </w:rPr>
        <w:t>Whenever a pu</w:t>
      </w:r>
      <w:r>
        <w:rPr>
          <w:rFonts w:cstheme="minorHAnsi"/>
        </w:rPr>
        <w:t xml:space="preserve">rchasing card purchase is made, </w:t>
      </w:r>
      <w:r w:rsidRPr="009B2798">
        <w:rPr>
          <w:rFonts w:cstheme="minorHAnsi"/>
        </w:rPr>
        <w:t>documentation shall be retained as proof of the purchase</w:t>
      </w:r>
      <w:r>
        <w:rPr>
          <w:rFonts w:cstheme="minorHAnsi"/>
        </w:rPr>
        <w:t xml:space="preserve"> and </w:t>
      </w:r>
      <w:r w:rsidRPr="009B2798">
        <w:rPr>
          <w:rFonts w:cstheme="minorHAnsi"/>
        </w:rPr>
        <w:t>will be</w:t>
      </w:r>
      <w:r w:rsidRPr="009B2798">
        <w:rPr>
          <w:rFonts w:cstheme="minorHAnsi"/>
          <w:spacing w:val="-3"/>
        </w:rPr>
        <w:t xml:space="preserve"> </w:t>
      </w:r>
      <w:r w:rsidRPr="009B2798">
        <w:rPr>
          <w:rFonts w:cstheme="minorHAnsi"/>
        </w:rPr>
        <w:t>used</w:t>
      </w:r>
      <w:r w:rsidRPr="009B2798">
        <w:rPr>
          <w:rFonts w:cstheme="minorHAnsi"/>
          <w:spacing w:val="-2"/>
        </w:rPr>
        <w:t xml:space="preserve"> </w:t>
      </w:r>
      <w:r w:rsidRPr="009B2798">
        <w:rPr>
          <w:rFonts w:cstheme="minorHAnsi"/>
        </w:rPr>
        <w:t>to</w:t>
      </w:r>
      <w:r w:rsidRPr="009B2798">
        <w:rPr>
          <w:rFonts w:cstheme="minorHAnsi"/>
          <w:spacing w:val="-2"/>
        </w:rPr>
        <w:t xml:space="preserve"> </w:t>
      </w:r>
      <w:r w:rsidRPr="009B2798">
        <w:rPr>
          <w:rFonts w:cstheme="minorHAnsi"/>
        </w:rPr>
        <w:t>verify</w:t>
      </w:r>
      <w:r w:rsidRPr="009B2798">
        <w:rPr>
          <w:rFonts w:cstheme="minorHAnsi"/>
          <w:spacing w:val="-2"/>
        </w:rPr>
        <w:t xml:space="preserve"> </w:t>
      </w:r>
      <w:r w:rsidRPr="009B2798">
        <w:rPr>
          <w:rFonts w:cstheme="minorHAnsi"/>
        </w:rPr>
        <w:t>the</w:t>
      </w:r>
      <w:r w:rsidRPr="009B2798">
        <w:rPr>
          <w:rFonts w:cstheme="minorHAnsi"/>
          <w:spacing w:val="-3"/>
        </w:rPr>
        <w:t xml:space="preserve"> </w:t>
      </w:r>
      <w:r w:rsidRPr="009B2798">
        <w:rPr>
          <w:rFonts w:cstheme="minorHAnsi"/>
        </w:rPr>
        <w:t>purchases</w:t>
      </w:r>
      <w:r w:rsidRPr="009B2798">
        <w:rPr>
          <w:rFonts w:cstheme="minorHAnsi"/>
          <w:spacing w:val="-3"/>
        </w:rPr>
        <w:t xml:space="preserve"> </w:t>
      </w:r>
      <w:r>
        <w:rPr>
          <w:rFonts w:cstheme="minorHAnsi"/>
        </w:rPr>
        <w:t>during the monthly review</w:t>
      </w:r>
      <w:r w:rsidR="0072157A">
        <w:rPr>
          <w:rFonts w:cstheme="minorHAnsi"/>
        </w:rPr>
        <w:t>.</w:t>
      </w:r>
    </w:p>
    <w:p w14:paraId="50485B4A" w14:textId="77777777" w:rsidR="00293630" w:rsidRDefault="00293630" w:rsidP="00293630">
      <w:pPr>
        <w:pStyle w:val="BodyText"/>
        <w:spacing w:before="1"/>
        <w:rPr>
          <w:rFonts w:asciiTheme="minorHAnsi" w:hAnsiTheme="minorHAnsi" w:cstheme="minorHAnsi"/>
          <w:sz w:val="22"/>
          <w:szCs w:val="22"/>
        </w:rPr>
      </w:pPr>
    </w:p>
    <w:p w14:paraId="02E31348" w14:textId="2ABECDD2" w:rsidR="00293630" w:rsidRDefault="00293630" w:rsidP="00293630">
      <w:pPr>
        <w:pStyle w:val="ListParagraph"/>
        <w:widowControl w:val="0"/>
        <w:numPr>
          <w:ilvl w:val="1"/>
          <w:numId w:val="9"/>
        </w:numPr>
        <w:tabs>
          <w:tab w:val="left" w:pos="810"/>
        </w:tabs>
        <w:autoSpaceDE w:val="0"/>
        <w:autoSpaceDN w:val="0"/>
        <w:spacing w:after="0" w:line="240" w:lineRule="auto"/>
        <w:ind w:right="364"/>
        <w:rPr>
          <w:rFonts w:cstheme="minorHAnsi"/>
        </w:rPr>
      </w:pPr>
      <w:r>
        <w:rPr>
          <w:rFonts w:cstheme="minorHAnsi"/>
        </w:rPr>
        <w:t xml:space="preserve"> </w:t>
      </w:r>
      <w:r w:rsidRPr="004D6E78">
        <w:rPr>
          <w:rFonts w:cstheme="minorHAnsi"/>
        </w:rPr>
        <w:t xml:space="preserve">When making a purchase the Cardholder instructs the vendor to deliver any items via the Central Receiving Department of the University, the CARDHOLDER MUST NOTIFY Central Receiving immediately regarding the anticipated shipment and receipt of goods. </w:t>
      </w:r>
    </w:p>
    <w:p w14:paraId="5C676C20" w14:textId="77777777" w:rsidR="00293630" w:rsidRPr="004D6E78" w:rsidRDefault="00293630" w:rsidP="00293630">
      <w:pPr>
        <w:pStyle w:val="ListParagraph"/>
        <w:rPr>
          <w:rFonts w:cstheme="minorHAnsi"/>
        </w:rPr>
      </w:pPr>
    </w:p>
    <w:p w14:paraId="06ABDF99" w14:textId="77777777" w:rsidR="00293630" w:rsidRPr="006F0A27" w:rsidRDefault="00293630" w:rsidP="00293630">
      <w:pPr>
        <w:pStyle w:val="ListParagraph"/>
        <w:widowControl w:val="0"/>
        <w:numPr>
          <w:ilvl w:val="2"/>
          <w:numId w:val="9"/>
        </w:numPr>
        <w:tabs>
          <w:tab w:val="left" w:pos="1350"/>
        </w:tabs>
        <w:autoSpaceDE w:val="0"/>
        <w:autoSpaceDN w:val="0"/>
        <w:spacing w:after="0" w:line="240" w:lineRule="auto"/>
        <w:rPr>
          <w:rFonts w:cstheme="minorHAnsi"/>
        </w:rPr>
      </w:pPr>
      <w:r w:rsidRPr="006F0A27">
        <w:rPr>
          <w:rFonts w:cstheme="minorHAnsi"/>
        </w:rPr>
        <w:t>Direct the vendor to include the following information on the shipping label and packing</w:t>
      </w:r>
      <w:r w:rsidRPr="006F0A27">
        <w:rPr>
          <w:rFonts w:cstheme="minorHAnsi"/>
          <w:spacing w:val="-2"/>
        </w:rPr>
        <w:t xml:space="preserve"> </w:t>
      </w:r>
      <w:r w:rsidRPr="006F0A27">
        <w:rPr>
          <w:rFonts w:cstheme="minorHAnsi"/>
        </w:rPr>
        <w:t>list:</w:t>
      </w:r>
    </w:p>
    <w:p w14:paraId="0AAD9E24" w14:textId="77777777" w:rsidR="00293630" w:rsidRPr="007C1BAC" w:rsidRDefault="00293630" w:rsidP="00293630">
      <w:pPr>
        <w:pStyle w:val="BodyText"/>
        <w:spacing w:before="7"/>
        <w:rPr>
          <w:rFonts w:asciiTheme="minorHAnsi" w:hAnsiTheme="minorHAnsi" w:cstheme="minorHAnsi"/>
          <w:sz w:val="22"/>
          <w:szCs w:val="22"/>
        </w:rPr>
      </w:pPr>
    </w:p>
    <w:p w14:paraId="41988F57" w14:textId="77777777" w:rsidR="00293630" w:rsidRDefault="00293630" w:rsidP="00293630">
      <w:pPr>
        <w:pStyle w:val="BodyText"/>
        <w:ind w:left="1710" w:right="2994"/>
        <w:rPr>
          <w:rFonts w:asciiTheme="minorHAnsi" w:hAnsiTheme="minorHAnsi" w:cstheme="minorHAnsi"/>
          <w:sz w:val="22"/>
          <w:szCs w:val="22"/>
        </w:rPr>
      </w:pPr>
      <w:r w:rsidRPr="007C1BAC">
        <w:rPr>
          <w:rFonts w:asciiTheme="minorHAnsi" w:hAnsiTheme="minorHAnsi" w:cstheme="minorHAnsi"/>
          <w:sz w:val="22"/>
          <w:szCs w:val="22"/>
        </w:rPr>
        <w:t xml:space="preserve">Slippery Rock University </w:t>
      </w:r>
    </w:p>
    <w:p w14:paraId="14BFC24B" w14:textId="77777777" w:rsidR="00293630" w:rsidRDefault="00293630" w:rsidP="00293630">
      <w:pPr>
        <w:pStyle w:val="BodyText"/>
        <w:ind w:left="1710" w:right="2994"/>
        <w:rPr>
          <w:rFonts w:asciiTheme="minorHAnsi" w:hAnsiTheme="minorHAnsi" w:cstheme="minorHAnsi"/>
          <w:sz w:val="22"/>
          <w:szCs w:val="22"/>
        </w:rPr>
      </w:pPr>
      <w:r>
        <w:rPr>
          <w:rFonts w:asciiTheme="minorHAnsi" w:hAnsiTheme="minorHAnsi" w:cstheme="minorHAnsi"/>
          <w:sz w:val="22"/>
          <w:szCs w:val="22"/>
        </w:rPr>
        <w:t>Cardholder's name</w:t>
      </w:r>
    </w:p>
    <w:p w14:paraId="1B8D67E1" w14:textId="77777777" w:rsidR="00293630" w:rsidRDefault="00293630" w:rsidP="00293630">
      <w:pPr>
        <w:pStyle w:val="BodyText"/>
        <w:ind w:left="1710" w:right="2994"/>
        <w:rPr>
          <w:rFonts w:asciiTheme="minorHAnsi" w:hAnsiTheme="minorHAnsi" w:cstheme="minorHAnsi"/>
          <w:sz w:val="22"/>
          <w:szCs w:val="22"/>
        </w:rPr>
      </w:pPr>
      <w:r>
        <w:rPr>
          <w:rFonts w:asciiTheme="minorHAnsi" w:hAnsiTheme="minorHAnsi" w:cstheme="minorHAnsi"/>
          <w:sz w:val="22"/>
          <w:szCs w:val="22"/>
        </w:rPr>
        <w:t>Cardholder’s department</w:t>
      </w:r>
    </w:p>
    <w:p w14:paraId="1AD6D1CC" w14:textId="77777777" w:rsidR="00293630" w:rsidRPr="007C1BAC" w:rsidRDefault="00293630" w:rsidP="00293630">
      <w:pPr>
        <w:pStyle w:val="BodyText"/>
        <w:ind w:left="1710" w:right="2994"/>
        <w:rPr>
          <w:rFonts w:asciiTheme="minorHAnsi" w:hAnsiTheme="minorHAnsi" w:cstheme="minorHAnsi"/>
          <w:sz w:val="22"/>
          <w:szCs w:val="22"/>
        </w:rPr>
      </w:pPr>
      <w:r w:rsidRPr="007C1BAC">
        <w:rPr>
          <w:rFonts w:asciiTheme="minorHAnsi" w:hAnsiTheme="minorHAnsi" w:cstheme="minorHAnsi"/>
          <w:sz w:val="22"/>
          <w:szCs w:val="22"/>
        </w:rPr>
        <w:t>Complete cardholder’s delivery address</w:t>
      </w:r>
    </w:p>
    <w:p w14:paraId="3E3B3548" w14:textId="77777777" w:rsidR="00293630" w:rsidRDefault="00293630" w:rsidP="00293630">
      <w:pPr>
        <w:pStyle w:val="BodyText"/>
        <w:spacing w:line="237" w:lineRule="auto"/>
        <w:ind w:left="1710" w:right="2158"/>
        <w:rPr>
          <w:rFonts w:asciiTheme="minorHAnsi" w:hAnsiTheme="minorHAnsi" w:cstheme="minorHAnsi"/>
          <w:sz w:val="22"/>
          <w:szCs w:val="22"/>
        </w:rPr>
      </w:pPr>
      <w:r w:rsidRPr="007C1BAC">
        <w:rPr>
          <w:rFonts w:asciiTheme="minorHAnsi" w:hAnsiTheme="minorHAnsi" w:cstheme="minorHAnsi"/>
          <w:sz w:val="22"/>
          <w:szCs w:val="22"/>
        </w:rPr>
        <w:t>The wo</w:t>
      </w:r>
      <w:r>
        <w:rPr>
          <w:rFonts w:asciiTheme="minorHAnsi" w:hAnsiTheme="minorHAnsi" w:cstheme="minorHAnsi"/>
          <w:sz w:val="22"/>
          <w:szCs w:val="22"/>
        </w:rPr>
        <w:t>rds "Purchasing Card Purchase" or “PO Number”;</w:t>
      </w:r>
    </w:p>
    <w:p w14:paraId="0077F183" w14:textId="77777777" w:rsidR="00293630" w:rsidRPr="004D6E78" w:rsidRDefault="00293630" w:rsidP="00293630">
      <w:pPr>
        <w:pStyle w:val="BodyText"/>
        <w:spacing w:line="237" w:lineRule="auto"/>
        <w:ind w:left="1710" w:right="2158"/>
        <w:rPr>
          <w:rFonts w:asciiTheme="minorHAnsi" w:hAnsiTheme="minorHAnsi" w:cstheme="minorHAnsi"/>
          <w:sz w:val="22"/>
          <w:szCs w:val="22"/>
        </w:rPr>
      </w:pPr>
      <w:r w:rsidRPr="007C1BAC">
        <w:rPr>
          <w:rFonts w:asciiTheme="minorHAnsi" w:hAnsiTheme="minorHAnsi" w:cstheme="minorHAnsi"/>
          <w:sz w:val="22"/>
          <w:szCs w:val="22"/>
        </w:rPr>
        <w:t>Slippery Rock, PA 16057</w:t>
      </w:r>
    </w:p>
    <w:p w14:paraId="2C4E9FFE" w14:textId="6A7110A8" w:rsidR="00400B4C" w:rsidRPr="00293630" w:rsidRDefault="00400B4C" w:rsidP="00293630">
      <w:pPr>
        <w:widowControl w:val="0"/>
        <w:tabs>
          <w:tab w:val="left" w:pos="810"/>
        </w:tabs>
        <w:autoSpaceDE w:val="0"/>
        <w:autoSpaceDN w:val="0"/>
        <w:spacing w:before="1" w:after="0" w:line="240" w:lineRule="auto"/>
        <w:rPr>
          <w:rFonts w:cstheme="minorHAnsi"/>
        </w:rPr>
      </w:pPr>
    </w:p>
    <w:p w14:paraId="7C6DB913" w14:textId="5A488CCE" w:rsidR="00637D88" w:rsidRPr="007C1BAC" w:rsidRDefault="00637D88" w:rsidP="00D04F11">
      <w:pPr>
        <w:pStyle w:val="Heading1"/>
        <w:numPr>
          <w:ilvl w:val="0"/>
          <w:numId w:val="9"/>
        </w:numPr>
        <w:tabs>
          <w:tab w:val="left" w:pos="1553"/>
          <w:tab w:val="left" w:pos="1554"/>
        </w:tabs>
        <w:spacing w:before="1"/>
        <w:rPr>
          <w:rFonts w:asciiTheme="minorHAnsi" w:hAnsiTheme="minorHAnsi" w:cstheme="minorHAnsi"/>
          <w:sz w:val="22"/>
          <w:szCs w:val="22"/>
          <w:u w:val="none"/>
        </w:rPr>
      </w:pPr>
      <w:r w:rsidRPr="007C1BAC">
        <w:rPr>
          <w:rFonts w:asciiTheme="minorHAnsi" w:hAnsiTheme="minorHAnsi" w:cstheme="minorHAnsi"/>
          <w:sz w:val="22"/>
          <w:szCs w:val="22"/>
        </w:rPr>
        <w:t>UNAUTHORIZED PURCHASING CARD</w:t>
      </w:r>
      <w:r w:rsidRPr="007C1BAC">
        <w:rPr>
          <w:rFonts w:asciiTheme="minorHAnsi" w:hAnsiTheme="minorHAnsi" w:cstheme="minorHAnsi"/>
          <w:spacing w:val="-3"/>
          <w:sz w:val="22"/>
          <w:szCs w:val="22"/>
        </w:rPr>
        <w:t xml:space="preserve"> </w:t>
      </w:r>
      <w:r w:rsidRPr="007C1BAC">
        <w:rPr>
          <w:rFonts w:asciiTheme="minorHAnsi" w:hAnsiTheme="minorHAnsi" w:cstheme="minorHAnsi"/>
          <w:sz w:val="22"/>
          <w:szCs w:val="22"/>
        </w:rPr>
        <w:t>USE</w:t>
      </w:r>
    </w:p>
    <w:p w14:paraId="1861FAED" w14:textId="77777777" w:rsidR="00637D88" w:rsidRPr="007C1BAC" w:rsidRDefault="00637D88" w:rsidP="00D11684">
      <w:pPr>
        <w:pStyle w:val="BodyText"/>
        <w:spacing w:before="10"/>
        <w:rPr>
          <w:rFonts w:asciiTheme="minorHAnsi" w:hAnsiTheme="minorHAnsi" w:cstheme="minorHAnsi"/>
          <w:b/>
          <w:sz w:val="22"/>
          <w:szCs w:val="22"/>
        </w:rPr>
      </w:pPr>
    </w:p>
    <w:p w14:paraId="01E414AB" w14:textId="13E18551" w:rsidR="00637D88" w:rsidRDefault="00637D88" w:rsidP="00D04F11">
      <w:pPr>
        <w:pStyle w:val="ListParagraph"/>
        <w:widowControl w:val="0"/>
        <w:numPr>
          <w:ilvl w:val="1"/>
          <w:numId w:val="9"/>
        </w:numPr>
        <w:tabs>
          <w:tab w:val="left" w:pos="2273"/>
          <w:tab w:val="left" w:pos="2274"/>
        </w:tabs>
        <w:autoSpaceDE w:val="0"/>
        <w:autoSpaceDN w:val="0"/>
        <w:spacing w:before="59" w:after="0" w:line="240" w:lineRule="auto"/>
        <w:rPr>
          <w:rFonts w:cstheme="minorHAnsi"/>
        </w:rPr>
      </w:pPr>
      <w:r w:rsidRPr="0079281A">
        <w:rPr>
          <w:rFonts w:cstheme="minorHAnsi"/>
        </w:rPr>
        <w:t xml:space="preserve">The purchasing card </w:t>
      </w:r>
      <w:r w:rsidRPr="0079281A">
        <w:rPr>
          <w:rFonts w:cstheme="minorHAnsi"/>
          <w:b/>
          <w:u w:val="single"/>
        </w:rPr>
        <w:t>SHALL NOT BE USED</w:t>
      </w:r>
      <w:r w:rsidRPr="0079281A">
        <w:rPr>
          <w:rFonts w:cstheme="minorHAnsi"/>
          <w:b/>
        </w:rPr>
        <w:t xml:space="preserve"> </w:t>
      </w:r>
      <w:r w:rsidRPr="0079281A">
        <w:rPr>
          <w:rFonts w:cstheme="minorHAnsi"/>
        </w:rPr>
        <w:t>for the</w:t>
      </w:r>
      <w:r w:rsidRPr="0079281A">
        <w:rPr>
          <w:rFonts w:cstheme="minorHAnsi"/>
          <w:spacing w:val="-8"/>
        </w:rPr>
        <w:t xml:space="preserve"> </w:t>
      </w:r>
      <w:r w:rsidRPr="0079281A">
        <w:rPr>
          <w:rFonts w:cstheme="minorHAnsi"/>
        </w:rPr>
        <w:t>following:</w:t>
      </w:r>
    </w:p>
    <w:p w14:paraId="4DC44114" w14:textId="77777777" w:rsidR="00B83634" w:rsidRPr="0079281A" w:rsidRDefault="00B83634" w:rsidP="009B2798">
      <w:pPr>
        <w:pStyle w:val="ListParagraph"/>
        <w:widowControl w:val="0"/>
        <w:tabs>
          <w:tab w:val="left" w:pos="2273"/>
          <w:tab w:val="left" w:pos="2274"/>
        </w:tabs>
        <w:autoSpaceDE w:val="0"/>
        <w:autoSpaceDN w:val="0"/>
        <w:spacing w:before="59" w:after="0" w:line="240" w:lineRule="auto"/>
        <w:ind w:left="1152"/>
        <w:rPr>
          <w:rFonts w:cstheme="minorHAnsi"/>
        </w:rPr>
      </w:pPr>
    </w:p>
    <w:p w14:paraId="7153D01C" w14:textId="66A1FF2B" w:rsidR="00637D88" w:rsidRPr="0079281A" w:rsidRDefault="00CB3ADA" w:rsidP="0079202E">
      <w:pPr>
        <w:pStyle w:val="ListParagraph"/>
        <w:widowControl w:val="0"/>
        <w:numPr>
          <w:ilvl w:val="2"/>
          <w:numId w:val="9"/>
        </w:numPr>
        <w:tabs>
          <w:tab w:val="left" w:pos="2634"/>
        </w:tabs>
        <w:autoSpaceDE w:val="0"/>
        <w:autoSpaceDN w:val="0"/>
        <w:spacing w:after="0" w:line="240" w:lineRule="auto"/>
        <w:ind w:right="159"/>
        <w:jc w:val="both"/>
        <w:rPr>
          <w:rFonts w:cstheme="minorHAnsi"/>
        </w:rPr>
      </w:pPr>
      <w:r>
        <w:rPr>
          <w:rFonts w:cstheme="minorHAnsi"/>
        </w:rPr>
        <w:t xml:space="preserve"> </w:t>
      </w:r>
      <w:r w:rsidR="00637D88" w:rsidRPr="0079281A">
        <w:rPr>
          <w:rFonts w:cstheme="minorHAnsi"/>
        </w:rPr>
        <w:t xml:space="preserve">Personal purchases or use of the card for personal identification. The card shall not be used to authenticate your personal identity for non-university business purposes. The card is intended for official university business purposes only, i.e., it </w:t>
      </w:r>
      <w:r w:rsidR="00637D88" w:rsidRPr="0079281A">
        <w:rPr>
          <w:rFonts w:cstheme="minorHAnsi"/>
          <w:spacing w:val="3"/>
        </w:rPr>
        <w:t xml:space="preserve">is </w:t>
      </w:r>
      <w:r w:rsidR="00637D88" w:rsidRPr="0079281A">
        <w:rPr>
          <w:rFonts w:cstheme="minorHAnsi"/>
        </w:rPr>
        <w:t xml:space="preserve">not to be used in any manner for personal purposes. </w:t>
      </w:r>
    </w:p>
    <w:p w14:paraId="3763B87C" w14:textId="77777777" w:rsidR="00637D88" w:rsidRPr="007C1BAC" w:rsidRDefault="00637D88" w:rsidP="009B2798">
      <w:pPr>
        <w:pStyle w:val="BodyText"/>
        <w:spacing w:before="3"/>
        <w:ind w:left="360"/>
        <w:rPr>
          <w:rFonts w:asciiTheme="minorHAnsi" w:hAnsiTheme="minorHAnsi" w:cstheme="minorHAnsi"/>
          <w:sz w:val="22"/>
          <w:szCs w:val="22"/>
        </w:rPr>
      </w:pPr>
    </w:p>
    <w:p w14:paraId="07A93FB2" w14:textId="348F3426" w:rsidR="00637D88" w:rsidRPr="0079281A" w:rsidRDefault="00CB3ADA" w:rsidP="0079202E">
      <w:pPr>
        <w:pStyle w:val="ListParagraph"/>
        <w:widowControl w:val="0"/>
        <w:numPr>
          <w:ilvl w:val="2"/>
          <w:numId w:val="9"/>
        </w:numPr>
        <w:tabs>
          <w:tab w:val="left" w:pos="2634"/>
        </w:tabs>
        <w:autoSpaceDE w:val="0"/>
        <w:autoSpaceDN w:val="0"/>
        <w:spacing w:before="1" w:after="0" w:line="240" w:lineRule="auto"/>
        <w:ind w:right="90"/>
        <w:rPr>
          <w:rFonts w:cstheme="minorHAnsi"/>
        </w:rPr>
      </w:pPr>
      <w:r>
        <w:rPr>
          <w:rFonts w:cstheme="minorHAnsi"/>
        </w:rPr>
        <w:t xml:space="preserve"> </w:t>
      </w:r>
      <w:r w:rsidR="00637D88" w:rsidRPr="0079281A">
        <w:rPr>
          <w:rFonts w:cstheme="minorHAnsi"/>
        </w:rPr>
        <w:t>The purchase of items for per</w:t>
      </w:r>
      <w:r w:rsidR="003450F0">
        <w:rPr>
          <w:rFonts w:cstheme="minorHAnsi"/>
        </w:rPr>
        <w:t xml:space="preserve">sonal use with the intention of </w:t>
      </w:r>
      <w:r w:rsidR="00637D88" w:rsidRPr="0079281A">
        <w:rPr>
          <w:rFonts w:cstheme="minorHAnsi"/>
        </w:rPr>
        <w:t>reimbursing the University.</w:t>
      </w:r>
    </w:p>
    <w:p w14:paraId="02FD508E" w14:textId="77777777" w:rsidR="00637D88" w:rsidRPr="007C1BAC" w:rsidRDefault="00637D88" w:rsidP="009B2798">
      <w:pPr>
        <w:pStyle w:val="BodyText"/>
        <w:spacing w:before="7"/>
        <w:ind w:left="360"/>
        <w:rPr>
          <w:rFonts w:asciiTheme="minorHAnsi" w:hAnsiTheme="minorHAnsi" w:cstheme="minorHAnsi"/>
          <w:sz w:val="22"/>
          <w:szCs w:val="22"/>
        </w:rPr>
      </w:pPr>
    </w:p>
    <w:p w14:paraId="169BD69B" w14:textId="54A5EAAC" w:rsidR="00637D88" w:rsidRDefault="00CB3ADA" w:rsidP="0079202E">
      <w:pPr>
        <w:pStyle w:val="ListParagraph"/>
        <w:widowControl w:val="0"/>
        <w:numPr>
          <w:ilvl w:val="2"/>
          <w:numId w:val="9"/>
        </w:numPr>
        <w:tabs>
          <w:tab w:val="left" w:pos="2634"/>
        </w:tabs>
        <w:autoSpaceDE w:val="0"/>
        <w:autoSpaceDN w:val="0"/>
        <w:spacing w:after="0" w:line="240" w:lineRule="auto"/>
        <w:ind w:right="163"/>
        <w:rPr>
          <w:rFonts w:cstheme="minorHAnsi"/>
        </w:rPr>
      </w:pPr>
      <w:r>
        <w:rPr>
          <w:rFonts w:cstheme="minorHAnsi"/>
        </w:rPr>
        <w:lastRenderedPageBreak/>
        <w:t xml:space="preserve"> </w:t>
      </w:r>
      <w:r w:rsidR="00B04058">
        <w:rPr>
          <w:rFonts w:cstheme="minorHAnsi"/>
        </w:rPr>
        <w:t>In-</w:t>
      </w:r>
      <w:r w:rsidR="000E65B0">
        <w:rPr>
          <w:rFonts w:cstheme="minorHAnsi"/>
        </w:rPr>
        <w:t>person travel expenses including: m</w:t>
      </w:r>
      <w:r w:rsidR="00637D88" w:rsidRPr="0079281A">
        <w:rPr>
          <w:rFonts w:cstheme="minorHAnsi"/>
        </w:rPr>
        <w:t xml:space="preserve">eals, travel </w:t>
      </w:r>
      <w:r w:rsidR="000E65B0">
        <w:rPr>
          <w:rFonts w:cstheme="minorHAnsi"/>
        </w:rPr>
        <w:t xml:space="preserve">related registration (fees) for, </w:t>
      </w:r>
      <w:r w:rsidR="00637D88" w:rsidRPr="0079281A">
        <w:rPr>
          <w:rFonts w:cstheme="minorHAnsi"/>
        </w:rPr>
        <w:t>conferences or</w:t>
      </w:r>
      <w:r w:rsidR="00637D88" w:rsidRPr="0079281A">
        <w:rPr>
          <w:rFonts w:cstheme="minorHAnsi"/>
          <w:spacing w:val="-3"/>
        </w:rPr>
        <w:t xml:space="preserve"> </w:t>
      </w:r>
      <w:r w:rsidR="000E65B0">
        <w:rPr>
          <w:rFonts w:cstheme="minorHAnsi"/>
        </w:rPr>
        <w:t>workshop, etc.  Exceptions can be submitted for review by the Program Administrator.</w:t>
      </w:r>
    </w:p>
    <w:p w14:paraId="1B4E9BC1" w14:textId="77777777" w:rsidR="00D25792" w:rsidRPr="00D25792" w:rsidRDefault="00D25792" w:rsidP="009B2798">
      <w:pPr>
        <w:pStyle w:val="ListParagraph"/>
        <w:ind w:left="1080"/>
        <w:rPr>
          <w:rFonts w:cstheme="minorHAnsi"/>
        </w:rPr>
      </w:pPr>
    </w:p>
    <w:p w14:paraId="52D660A8" w14:textId="4555DA80" w:rsidR="00637D88" w:rsidRPr="000E65B0" w:rsidRDefault="000E65B0" w:rsidP="000E65B0">
      <w:pPr>
        <w:pStyle w:val="ListParagraph"/>
        <w:widowControl w:val="0"/>
        <w:numPr>
          <w:ilvl w:val="2"/>
          <w:numId w:val="9"/>
        </w:numPr>
        <w:tabs>
          <w:tab w:val="left" w:pos="2633"/>
          <w:tab w:val="left" w:pos="2634"/>
        </w:tabs>
        <w:autoSpaceDE w:val="0"/>
        <w:autoSpaceDN w:val="0"/>
        <w:spacing w:after="0" w:line="241" w:lineRule="exact"/>
        <w:rPr>
          <w:rFonts w:cstheme="minorHAnsi"/>
        </w:rPr>
      </w:pPr>
      <w:r>
        <w:rPr>
          <w:rFonts w:cstheme="minorHAnsi"/>
        </w:rPr>
        <w:t xml:space="preserve"> </w:t>
      </w:r>
      <w:r w:rsidR="00637D88" w:rsidRPr="0079281A">
        <w:rPr>
          <w:rFonts w:cstheme="minorHAnsi"/>
        </w:rPr>
        <w:t>Cash</w:t>
      </w:r>
      <w:r w:rsidR="00637D88" w:rsidRPr="0079281A">
        <w:rPr>
          <w:rFonts w:cstheme="minorHAnsi"/>
          <w:spacing w:val="-1"/>
        </w:rPr>
        <w:t xml:space="preserve"> </w:t>
      </w:r>
      <w:r>
        <w:rPr>
          <w:rFonts w:cstheme="minorHAnsi"/>
        </w:rPr>
        <w:t>a</w:t>
      </w:r>
      <w:r w:rsidR="00637D88" w:rsidRPr="0079281A">
        <w:rPr>
          <w:rFonts w:cstheme="minorHAnsi"/>
        </w:rPr>
        <w:t>dvances</w:t>
      </w:r>
      <w:r w:rsidR="00D42906">
        <w:rPr>
          <w:rFonts w:cstheme="minorHAnsi"/>
        </w:rPr>
        <w:t xml:space="preserve">, monthly recurring services &amp; </w:t>
      </w:r>
      <w:r>
        <w:rPr>
          <w:rFonts w:cstheme="minorHAnsi"/>
        </w:rPr>
        <w:t>memberships</w:t>
      </w:r>
      <w:r w:rsidR="00D42906">
        <w:rPr>
          <w:rFonts w:cstheme="minorHAnsi"/>
        </w:rPr>
        <w:t>.</w:t>
      </w:r>
    </w:p>
    <w:p w14:paraId="054ACED2" w14:textId="77777777" w:rsidR="00D25792" w:rsidRPr="00D25792" w:rsidRDefault="00D25792" w:rsidP="009B2798">
      <w:pPr>
        <w:pStyle w:val="ListParagraph"/>
        <w:ind w:left="1080"/>
        <w:rPr>
          <w:rFonts w:cstheme="minorHAnsi"/>
        </w:rPr>
      </w:pPr>
    </w:p>
    <w:p w14:paraId="0546FAE1" w14:textId="35997D01" w:rsidR="00637D88" w:rsidRPr="0079281A" w:rsidRDefault="00CB3ADA" w:rsidP="0079202E">
      <w:pPr>
        <w:pStyle w:val="ListParagraph"/>
        <w:widowControl w:val="0"/>
        <w:numPr>
          <w:ilvl w:val="2"/>
          <w:numId w:val="9"/>
        </w:numPr>
        <w:tabs>
          <w:tab w:val="left" w:pos="2633"/>
          <w:tab w:val="left" w:pos="2634"/>
        </w:tabs>
        <w:autoSpaceDE w:val="0"/>
        <w:autoSpaceDN w:val="0"/>
        <w:spacing w:before="32" w:after="0" w:line="240" w:lineRule="auto"/>
        <w:ind w:right="509"/>
        <w:rPr>
          <w:rFonts w:cstheme="minorHAnsi"/>
        </w:rPr>
      </w:pPr>
      <w:r>
        <w:rPr>
          <w:rFonts w:cstheme="minorHAnsi"/>
        </w:rPr>
        <w:t xml:space="preserve"> </w:t>
      </w:r>
      <w:r w:rsidR="00637D88" w:rsidRPr="0079281A">
        <w:rPr>
          <w:rFonts w:cstheme="minorHAnsi"/>
        </w:rPr>
        <w:t>Development, printing and/ or distribution of any official University document or publication (with official name, seal or logo) without first securing approval from the Publications Office, or official public advertising without the consent of the Public Relations</w:t>
      </w:r>
      <w:r w:rsidR="00637D88" w:rsidRPr="0079281A">
        <w:rPr>
          <w:rFonts w:cstheme="minorHAnsi"/>
          <w:spacing w:val="-3"/>
        </w:rPr>
        <w:t xml:space="preserve"> </w:t>
      </w:r>
      <w:r w:rsidR="00637D88" w:rsidRPr="0079281A">
        <w:rPr>
          <w:rFonts w:cstheme="minorHAnsi"/>
        </w:rPr>
        <w:t>Office.</w:t>
      </w:r>
    </w:p>
    <w:p w14:paraId="0F134828" w14:textId="77777777" w:rsidR="00637D88" w:rsidRPr="007C1BAC" w:rsidRDefault="00637D88" w:rsidP="009B2798">
      <w:pPr>
        <w:pStyle w:val="BodyText"/>
        <w:spacing w:before="4"/>
        <w:ind w:left="360"/>
        <w:rPr>
          <w:rFonts w:asciiTheme="minorHAnsi" w:hAnsiTheme="minorHAnsi" w:cstheme="minorHAnsi"/>
          <w:sz w:val="22"/>
          <w:szCs w:val="22"/>
        </w:rPr>
      </w:pPr>
    </w:p>
    <w:p w14:paraId="71C3E5C5" w14:textId="1A7FC5BB" w:rsidR="00637D88" w:rsidRDefault="00CB3ADA" w:rsidP="0079202E">
      <w:pPr>
        <w:pStyle w:val="ListParagraph"/>
        <w:widowControl w:val="0"/>
        <w:numPr>
          <w:ilvl w:val="2"/>
          <w:numId w:val="9"/>
        </w:numPr>
        <w:tabs>
          <w:tab w:val="left" w:pos="2634"/>
        </w:tabs>
        <w:autoSpaceDE w:val="0"/>
        <w:autoSpaceDN w:val="0"/>
        <w:spacing w:after="0" w:line="240" w:lineRule="auto"/>
        <w:ind w:right="568"/>
        <w:rPr>
          <w:rFonts w:cstheme="minorHAnsi"/>
        </w:rPr>
      </w:pPr>
      <w:r>
        <w:rPr>
          <w:rFonts w:cstheme="minorHAnsi"/>
        </w:rPr>
        <w:t xml:space="preserve"> </w:t>
      </w:r>
      <w:r w:rsidR="00637D88" w:rsidRPr="0079281A">
        <w:rPr>
          <w:rFonts w:cstheme="minorHAnsi"/>
        </w:rPr>
        <w:t>Restricted</w:t>
      </w:r>
      <w:r w:rsidR="00637D88" w:rsidRPr="0079281A">
        <w:rPr>
          <w:rFonts w:cstheme="minorHAnsi"/>
          <w:spacing w:val="-5"/>
        </w:rPr>
        <w:t xml:space="preserve"> </w:t>
      </w:r>
      <w:r w:rsidR="00637D88" w:rsidRPr="0079281A">
        <w:rPr>
          <w:rFonts w:cstheme="minorHAnsi"/>
        </w:rPr>
        <w:t>items,</w:t>
      </w:r>
      <w:r w:rsidR="00637D88" w:rsidRPr="0079281A">
        <w:rPr>
          <w:rFonts w:cstheme="minorHAnsi"/>
          <w:spacing w:val="-4"/>
        </w:rPr>
        <w:t xml:space="preserve"> </w:t>
      </w:r>
      <w:r w:rsidR="00637D88" w:rsidRPr="0079281A">
        <w:rPr>
          <w:rFonts w:cstheme="minorHAnsi"/>
        </w:rPr>
        <w:t>such</w:t>
      </w:r>
      <w:r w:rsidR="00637D88" w:rsidRPr="0079281A">
        <w:rPr>
          <w:rFonts w:cstheme="minorHAnsi"/>
          <w:spacing w:val="-5"/>
        </w:rPr>
        <w:t xml:space="preserve"> </w:t>
      </w:r>
      <w:r w:rsidR="00637D88" w:rsidRPr="0079281A">
        <w:rPr>
          <w:rFonts w:cstheme="minorHAnsi"/>
        </w:rPr>
        <w:t>as</w:t>
      </w:r>
      <w:r w:rsidR="00637D88" w:rsidRPr="0079281A">
        <w:rPr>
          <w:rFonts w:cstheme="minorHAnsi"/>
          <w:spacing w:val="-6"/>
        </w:rPr>
        <w:t xml:space="preserve"> </w:t>
      </w:r>
      <w:r w:rsidR="00637D88" w:rsidRPr="0079281A">
        <w:rPr>
          <w:rFonts w:cstheme="minorHAnsi"/>
        </w:rPr>
        <w:t>alcohol,</w:t>
      </w:r>
      <w:r w:rsidR="00637D88" w:rsidRPr="0079281A">
        <w:rPr>
          <w:rFonts w:cstheme="minorHAnsi"/>
          <w:spacing w:val="-4"/>
        </w:rPr>
        <w:t xml:space="preserve"> </w:t>
      </w:r>
      <w:r w:rsidR="00637D88" w:rsidRPr="0079281A">
        <w:rPr>
          <w:rFonts w:cstheme="minorHAnsi"/>
        </w:rPr>
        <w:t>weapons,</w:t>
      </w:r>
      <w:r w:rsidR="00637D88" w:rsidRPr="0079281A">
        <w:rPr>
          <w:rFonts w:cstheme="minorHAnsi"/>
          <w:spacing w:val="-5"/>
        </w:rPr>
        <w:t xml:space="preserve"> </w:t>
      </w:r>
      <w:r w:rsidR="00637D88" w:rsidRPr="0079281A">
        <w:rPr>
          <w:rFonts w:cstheme="minorHAnsi"/>
        </w:rPr>
        <w:t>drugs</w:t>
      </w:r>
      <w:r w:rsidR="00637D88" w:rsidRPr="0079281A">
        <w:rPr>
          <w:rFonts w:cstheme="minorHAnsi"/>
          <w:spacing w:val="-6"/>
        </w:rPr>
        <w:t xml:space="preserve"> </w:t>
      </w:r>
      <w:r w:rsidR="00637D88" w:rsidRPr="0079281A">
        <w:rPr>
          <w:rFonts w:cstheme="minorHAnsi"/>
        </w:rPr>
        <w:t>[controlled</w:t>
      </w:r>
      <w:r w:rsidR="00637D88" w:rsidRPr="0079281A">
        <w:rPr>
          <w:rFonts w:cstheme="minorHAnsi"/>
          <w:spacing w:val="-4"/>
        </w:rPr>
        <w:t xml:space="preserve"> </w:t>
      </w:r>
      <w:r w:rsidR="00637D88" w:rsidRPr="0079281A">
        <w:rPr>
          <w:rFonts w:cstheme="minorHAnsi"/>
        </w:rPr>
        <w:t>substances],</w:t>
      </w:r>
      <w:r w:rsidR="00637D88" w:rsidRPr="0079281A">
        <w:rPr>
          <w:rFonts w:cstheme="minorHAnsi"/>
          <w:spacing w:val="-5"/>
        </w:rPr>
        <w:t xml:space="preserve"> </w:t>
      </w:r>
      <w:r w:rsidR="00637D88" w:rsidRPr="0079281A">
        <w:rPr>
          <w:rFonts w:cstheme="minorHAnsi"/>
        </w:rPr>
        <w:t xml:space="preserve">hazardous materials, and other restricted goods and services </w:t>
      </w:r>
      <w:r w:rsidR="00052912">
        <w:rPr>
          <w:rFonts w:cstheme="minorHAnsi"/>
        </w:rPr>
        <w:t xml:space="preserve">prohibited by law, policy or regulation </w:t>
      </w:r>
      <w:r w:rsidR="00637D88" w:rsidRPr="0079281A">
        <w:rPr>
          <w:rFonts w:cstheme="minorHAnsi"/>
        </w:rPr>
        <w:t xml:space="preserve">as </w:t>
      </w:r>
      <w:r w:rsidR="00052912">
        <w:rPr>
          <w:rFonts w:cstheme="minorHAnsi"/>
        </w:rPr>
        <w:t>referenced</w:t>
      </w:r>
      <w:r w:rsidR="00637D88" w:rsidRPr="0079281A">
        <w:rPr>
          <w:rFonts w:cstheme="minorHAnsi"/>
        </w:rPr>
        <w:t xml:space="preserve"> in the University’s “Purchasing</w:t>
      </w:r>
      <w:r w:rsidR="00637D88" w:rsidRPr="0079281A">
        <w:rPr>
          <w:rFonts w:cstheme="minorHAnsi"/>
          <w:spacing w:val="-2"/>
        </w:rPr>
        <w:t xml:space="preserve"> </w:t>
      </w:r>
      <w:r w:rsidR="00637D88" w:rsidRPr="0079281A">
        <w:rPr>
          <w:rFonts w:cstheme="minorHAnsi"/>
        </w:rPr>
        <w:t>Guidelines”.</w:t>
      </w:r>
    </w:p>
    <w:p w14:paraId="39F9C1B4" w14:textId="77777777" w:rsidR="00BB6393" w:rsidRPr="00BB6393" w:rsidRDefault="00BB6393" w:rsidP="00BB6393">
      <w:pPr>
        <w:pStyle w:val="ListParagraph"/>
        <w:rPr>
          <w:rFonts w:cstheme="minorHAnsi"/>
        </w:rPr>
      </w:pPr>
    </w:p>
    <w:p w14:paraId="31A5A00C" w14:textId="0F595E47" w:rsidR="00BB6393" w:rsidRDefault="00BB6393" w:rsidP="0079202E">
      <w:pPr>
        <w:pStyle w:val="ListParagraph"/>
        <w:widowControl w:val="0"/>
        <w:numPr>
          <w:ilvl w:val="2"/>
          <w:numId w:val="9"/>
        </w:numPr>
        <w:tabs>
          <w:tab w:val="left" w:pos="2634"/>
        </w:tabs>
        <w:autoSpaceDE w:val="0"/>
        <w:autoSpaceDN w:val="0"/>
        <w:spacing w:after="0" w:line="240" w:lineRule="auto"/>
        <w:ind w:right="568"/>
        <w:rPr>
          <w:rFonts w:cstheme="minorHAnsi"/>
        </w:rPr>
      </w:pPr>
      <w:r>
        <w:rPr>
          <w:rFonts w:cstheme="minorHAnsi"/>
        </w:rPr>
        <w:t xml:space="preserve"> Use of virtual wallets is prohibited unless it is the only method of payment accepted.  (i.e. PayPal, Apple Pay, Google Pay, Venmo, etc.)</w:t>
      </w:r>
    </w:p>
    <w:p w14:paraId="150C3AB9" w14:textId="77777777" w:rsidR="00D42906" w:rsidRPr="00D42906" w:rsidRDefault="00D42906" w:rsidP="00D42906">
      <w:pPr>
        <w:pStyle w:val="ListParagraph"/>
        <w:rPr>
          <w:rFonts w:cstheme="minorHAnsi"/>
        </w:rPr>
      </w:pPr>
    </w:p>
    <w:p w14:paraId="33C1A3FE" w14:textId="2177E106" w:rsidR="00D42906" w:rsidRDefault="00B04058" w:rsidP="00D42906">
      <w:pPr>
        <w:pStyle w:val="ListParagraph"/>
        <w:widowControl w:val="0"/>
        <w:numPr>
          <w:ilvl w:val="2"/>
          <w:numId w:val="9"/>
        </w:numPr>
        <w:tabs>
          <w:tab w:val="left" w:pos="810"/>
          <w:tab w:val="left" w:pos="1350"/>
          <w:tab w:val="left" w:pos="1530"/>
        </w:tabs>
        <w:autoSpaceDE w:val="0"/>
        <w:autoSpaceDN w:val="0"/>
        <w:spacing w:after="0" w:line="243" w:lineRule="exact"/>
        <w:rPr>
          <w:rFonts w:cstheme="minorHAnsi"/>
        </w:rPr>
      </w:pPr>
      <w:r>
        <w:rPr>
          <w:rFonts w:cstheme="minorHAnsi"/>
        </w:rPr>
        <w:t xml:space="preserve"> </w:t>
      </w:r>
      <w:r w:rsidR="00D42906" w:rsidRPr="0079281A">
        <w:rPr>
          <w:rFonts w:cstheme="minorHAnsi"/>
        </w:rPr>
        <w:t xml:space="preserve">Payment for a purchase </w:t>
      </w:r>
      <w:r w:rsidR="00D42906" w:rsidRPr="0079281A">
        <w:rPr>
          <w:rFonts w:cstheme="minorHAnsi"/>
          <w:b/>
        </w:rPr>
        <w:t xml:space="preserve">MUST NOT </w:t>
      </w:r>
      <w:r w:rsidR="00D42906" w:rsidRPr="0079281A">
        <w:rPr>
          <w:rFonts w:cstheme="minorHAnsi"/>
        </w:rPr>
        <w:t>be split into multiple transactions to stay within the cardholder single purchase</w:t>
      </w:r>
      <w:r w:rsidR="00D42906" w:rsidRPr="0079281A">
        <w:rPr>
          <w:rFonts w:cstheme="minorHAnsi"/>
          <w:spacing w:val="-5"/>
        </w:rPr>
        <w:t xml:space="preserve"> </w:t>
      </w:r>
      <w:r w:rsidR="00D42906" w:rsidRPr="0079281A">
        <w:rPr>
          <w:rFonts w:cstheme="minorHAnsi"/>
        </w:rPr>
        <w:t>limit</w:t>
      </w:r>
    </w:p>
    <w:p w14:paraId="4CD0A265" w14:textId="46FE5B3C" w:rsidR="00B04058" w:rsidRPr="0079281A" w:rsidRDefault="00B04058" w:rsidP="00B04058">
      <w:pPr>
        <w:pStyle w:val="ListParagraph"/>
        <w:rPr>
          <w:rFonts w:cstheme="minorHAnsi"/>
        </w:rPr>
      </w:pPr>
    </w:p>
    <w:p w14:paraId="67D2FE45" w14:textId="64349D63" w:rsidR="000E65B0" w:rsidRDefault="0079202E" w:rsidP="000E65B0">
      <w:pPr>
        <w:pStyle w:val="ListParagraph"/>
        <w:widowControl w:val="0"/>
        <w:numPr>
          <w:ilvl w:val="2"/>
          <w:numId w:val="9"/>
        </w:numPr>
        <w:tabs>
          <w:tab w:val="left" w:pos="810"/>
        </w:tabs>
        <w:autoSpaceDE w:val="0"/>
        <w:autoSpaceDN w:val="0"/>
        <w:spacing w:before="1" w:after="0" w:line="243" w:lineRule="exact"/>
        <w:rPr>
          <w:rFonts w:cstheme="minorHAnsi"/>
        </w:rPr>
      </w:pPr>
      <w:r>
        <w:rPr>
          <w:rFonts w:cstheme="minorHAnsi"/>
        </w:rPr>
        <w:t xml:space="preserve"> </w:t>
      </w:r>
      <w:r w:rsidR="00637D88" w:rsidRPr="0079281A">
        <w:rPr>
          <w:rFonts w:cstheme="minorHAnsi"/>
        </w:rPr>
        <w:t>Purchases of items that will require support or advance,</w:t>
      </w:r>
      <w:r w:rsidR="00637D88" w:rsidRPr="0079281A">
        <w:rPr>
          <w:rFonts w:cstheme="minorHAnsi"/>
          <w:spacing w:val="-13"/>
        </w:rPr>
        <w:t xml:space="preserve"> </w:t>
      </w:r>
      <w:r w:rsidR="00637D88" w:rsidRPr="0079281A">
        <w:rPr>
          <w:rFonts w:cstheme="minorHAnsi"/>
        </w:rPr>
        <w:t>additional</w:t>
      </w:r>
      <w:r w:rsidR="00AF4C9F" w:rsidRPr="0079281A">
        <w:rPr>
          <w:rFonts w:cstheme="minorHAnsi"/>
        </w:rPr>
        <w:t xml:space="preserve"> </w:t>
      </w:r>
      <w:r w:rsidR="00637D88" w:rsidRPr="0079281A">
        <w:rPr>
          <w:rFonts w:cstheme="minorHAnsi"/>
        </w:rPr>
        <w:t>approvals</w:t>
      </w:r>
      <w:r w:rsidR="00637D88" w:rsidRPr="0079281A">
        <w:rPr>
          <w:rFonts w:cstheme="minorHAnsi"/>
          <w:spacing w:val="-4"/>
        </w:rPr>
        <w:t xml:space="preserve"> </w:t>
      </w:r>
      <w:r w:rsidR="00637D88" w:rsidRPr="0079281A">
        <w:rPr>
          <w:rFonts w:cstheme="minorHAnsi"/>
        </w:rPr>
        <w:t>by</w:t>
      </w:r>
      <w:r w:rsidR="00637D88" w:rsidRPr="0079281A">
        <w:rPr>
          <w:rFonts w:cstheme="minorHAnsi"/>
          <w:spacing w:val="-3"/>
        </w:rPr>
        <w:t xml:space="preserve"> </w:t>
      </w:r>
      <w:r w:rsidR="00637D88" w:rsidRPr="0079281A">
        <w:rPr>
          <w:rFonts w:cstheme="minorHAnsi"/>
        </w:rPr>
        <w:t>other</w:t>
      </w:r>
      <w:r w:rsidR="00637D88" w:rsidRPr="0079281A">
        <w:rPr>
          <w:rFonts w:cstheme="minorHAnsi"/>
          <w:spacing w:val="-3"/>
        </w:rPr>
        <w:t xml:space="preserve"> </w:t>
      </w:r>
      <w:r w:rsidR="00637D88" w:rsidRPr="0079281A">
        <w:rPr>
          <w:rFonts w:cstheme="minorHAnsi"/>
        </w:rPr>
        <w:t>divisions</w:t>
      </w:r>
      <w:r w:rsidR="00637D88" w:rsidRPr="0079281A">
        <w:rPr>
          <w:rFonts w:cstheme="minorHAnsi"/>
          <w:spacing w:val="-5"/>
        </w:rPr>
        <w:t xml:space="preserve"> </w:t>
      </w:r>
      <w:r w:rsidR="00637D88" w:rsidRPr="0079281A">
        <w:rPr>
          <w:rFonts w:cstheme="minorHAnsi"/>
        </w:rPr>
        <w:t>of</w:t>
      </w:r>
      <w:r w:rsidR="00637D88" w:rsidRPr="0079281A">
        <w:rPr>
          <w:rFonts w:cstheme="minorHAnsi"/>
          <w:spacing w:val="-4"/>
        </w:rPr>
        <w:t xml:space="preserve"> </w:t>
      </w:r>
      <w:r w:rsidR="00637D88" w:rsidRPr="0079281A">
        <w:rPr>
          <w:rFonts w:cstheme="minorHAnsi"/>
        </w:rPr>
        <w:t>the</w:t>
      </w:r>
      <w:r w:rsidR="00637D88" w:rsidRPr="0079281A">
        <w:rPr>
          <w:rFonts w:cstheme="minorHAnsi"/>
          <w:spacing w:val="-4"/>
        </w:rPr>
        <w:t xml:space="preserve"> </w:t>
      </w:r>
      <w:r w:rsidR="00637D88" w:rsidRPr="0079281A">
        <w:rPr>
          <w:rFonts w:cstheme="minorHAnsi"/>
        </w:rPr>
        <w:t>University</w:t>
      </w:r>
      <w:r w:rsidR="00637D88" w:rsidRPr="0079281A">
        <w:rPr>
          <w:rFonts w:cstheme="minorHAnsi"/>
          <w:spacing w:val="-3"/>
        </w:rPr>
        <w:t xml:space="preserve"> </w:t>
      </w:r>
      <w:r w:rsidR="00637D88" w:rsidRPr="0079281A">
        <w:rPr>
          <w:rFonts w:cstheme="minorHAnsi"/>
        </w:rPr>
        <w:t>as</w:t>
      </w:r>
      <w:r w:rsidR="00637D88" w:rsidRPr="0079281A">
        <w:rPr>
          <w:rFonts w:cstheme="minorHAnsi"/>
          <w:spacing w:val="-5"/>
        </w:rPr>
        <w:t xml:space="preserve"> </w:t>
      </w:r>
      <w:r w:rsidR="00637D88" w:rsidRPr="0079281A">
        <w:rPr>
          <w:rFonts w:cstheme="minorHAnsi"/>
        </w:rPr>
        <w:t>defined</w:t>
      </w:r>
      <w:r w:rsidR="00637D88" w:rsidRPr="0079281A">
        <w:rPr>
          <w:rFonts w:cstheme="minorHAnsi"/>
          <w:spacing w:val="-2"/>
        </w:rPr>
        <w:t xml:space="preserve"> </w:t>
      </w:r>
      <w:r w:rsidR="00637D88" w:rsidRPr="0079281A">
        <w:rPr>
          <w:rFonts w:cstheme="minorHAnsi"/>
        </w:rPr>
        <w:t>in</w:t>
      </w:r>
      <w:r w:rsidR="00637D88" w:rsidRPr="0079281A">
        <w:rPr>
          <w:rFonts w:cstheme="minorHAnsi"/>
          <w:spacing w:val="-2"/>
        </w:rPr>
        <w:t xml:space="preserve"> </w:t>
      </w:r>
      <w:r w:rsidR="00637D88" w:rsidRPr="0079281A">
        <w:rPr>
          <w:rFonts w:cstheme="minorHAnsi"/>
        </w:rPr>
        <w:t>“Purchasing</w:t>
      </w:r>
      <w:r w:rsidR="00637D88" w:rsidRPr="0079281A">
        <w:rPr>
          <w:rFonts w:cstheme="minorHAnsi"/>
          <w:spacing w:val="-4"/>
        </w:rPr>
        <w:t xml:space="preserve"> </w:t>
      </w:r>
      <w:r w:rsidR="00D42906">
        <w:rPr>
          <w:rFonts w:cstheme="minorHAnsi"/>
          <w:spacing w:val="-4"/>
        </w:rPr>
        <w:t>&amp; Contracting Policies &amp; Procedures</w:t>
      </w:r>
      <w:r w:rsidR="00637D88" w:rsidRPr="0079281A">
        <w:rPr>
          <w:rFonts w:cstheme="minorHAnsi"/>
        </w:rPr>
        <w:t>”</w:t>
      </w:r>
      <w:r w:rsidR="000E65B0">
        <w:rPr>
          <w:rFonts w:cstheme="minorHAnsi"/>
        </w:rPr>
        <w:t>:</w:t>
      </w:r>
    </w:p>
    <w:p w14:paraId="24717915" w14:textId="77777777" w:rsidR="000E65B0" w:rsidRPr="000E65B0" w:rsidRDefault="000E65B0" w:rsidP="000E65B0">
      <w:pPr>
        <w:pStyle w:val="ListParagraph"/>
        <w:rPr>
          <w:rFonts w:cstheme="minorHAnsi"/>
          <w:u w:val="single"/>
        </w:rPr>
      </w:pPr>
    </w:p>
    <w:p w14:paraId="3E1AAE28" w14:textId="2A5DB419" w:rsidR="00637D88" w:rsidRPr="000E65B0" w:rsidRDefault="00637D88" w:rsidP="000E65B0">
      <w:pPr>
        <w:pStyle w:val="ListParagraph"/>
        <w:widowControl w:val="0"/>
        <w:tabs>
          <w:tab w:val="left" w:pos="810"/>
        </w:tabs>
        <w:autoSpaceDE w:val="0"/>
        <w:autoSpaceDN w:val="0"/>
        <w:spacing w:before="1" w:after="0" w:line="243" w:lineRule="exact"/>
        <w:ind w:left="1224"/>
        <w:rPr>
          <w:rFonts w:cstheme="minorHAnsi"/>
        </w:rPr>
      </w:pPr>
      <w:r w:rsidRPr="000E65B0">
        <w:rPr>
          <w:rFonts w:cstheme="minorHAnsi"/>
          <w:u w:val="single"/>
        </w:rPr>
        <w:t>Additional Approval</w:t>
      </w:r>
      <w:r w:rsidRPr="000E65B0">
        <w:rPr>
          <w:rFonts w:cstheme="minorHAnsi"/>
          <w:spacing w:val="-1"/>
          <w:u w:val="single"/>
        </w:rPr>
        <w:t xml:space="preserve"> </w:t>
      </w:r>
      <w:r w:rsidRPr="000E65B0">
        <w:rPr>
          <w:rFonts w:cstheme="minorHAnsi"/>
          <w:u w:val="single"/>
        </w:rPr>
        <w:t>By</w:t>
      </w:r>
      <w:r w:rsidR="000E65B0" w:rsidRPr="000E65B0">
        <w:rPr>
          <w:rFonts w:cstheme="minorHAnsi"/>
        </w:rPr>
        <w:t>:</w:t>
      </w:r>
    </w:p>
    <w:p w14:paraId="209811AB" w14:textId="77777777" w:rsidR="00637D88" w:rsidRPr="007C1BAC" w:rsidRDefault="00637D88" w:rsidP="009B2798">
      <w:pPr>
        <w:pStyle w:val="BodyText"/>
        <w:spacing w:before="6"/>
        <w:ind w:left="360"/>
        <w:rPr>
          <w:rFonts w:asciiTheme="minorHAnsi" w:hAnsiTheme="minorHAnsi" w:cstheme="minorHAnsi"/>
          <w:sz w:val="22"/>
          <w:szCs w:val="22"/>
        </w:rPr>
      </w:pPr>
    </w:p>
    <w:p w14:paraId="2CBBDA64" w14:textId="77777777" w:rsidR="00BB6393" w:rsidRDefault="00637D88" w:rsidP="000E65B0">
      <w:pPr>
        <w:pStyle w:val="BodyText"/>
        <w:tabs>
          <w:tab w:val="left" w:pos="4950"/>
        </w:tabs>
        <w:ind w:left="1530" w:right="810" w:hanging="270"/>
        <w:rPr>
          <w:rFonts w:asciiTheme="minorHAnsi" w:hAnsiTheme="minorHAnsi" w:cstheme="minorHAnsi"/>
          <w:sz w:val="22"/>
          <w:szCs w:val="22"/>
        </w:rPr>
      </w:pPr>
      <w:r w:rsidRPr="007C1BAC">
        <w:rPr>
          <w:rFonts w:asciiTheme="minorHAnsi" w:hAnsiTheme="minorHAnsi" w:cstheme="minorHAnsi"/>
          <w:sz w:val="22"/>
          <w:szCs w:val="22"/>
        </w:rPr>
        <w:t>Computing</w:t>
      </w:r>
      <w:r w:rsidRPr="007C1BAC">
        <w:rPr>
          <w:rFonts w:asciiTheme="minorHAnsi" w:hAnsiTheme="minorHAnsi" w:cstheme="minorHAnsi"/>
          <w:spacing w:val="-6"/>
          <w:sz w:val="22"/>
          <w:szCs w:val="22"/>
        </w:rPr>
        <w:t xml:space="preserve"> </w:t>
      </w:r>
      <w:r w:rsidR="002D4529">
        <w:rPr>
          <w:rFonts w:asciiTheme="minorHAnsi" w:hAnsiTheme="minorHAnsi" w:cstheme="minorHAnsi"/>
          <w:sz w:val="22"/>
          <w:szCs w:val="22"/>
        </w:rPr>
        <w:t>hardware/software</w:t>
      </w:r>
      <w:r w:rsidR="002D4529">
        <w:rPr>
          <w:rFonts w:asciiTheme="minorHAnsi" w:hAnsiTheme="minorHAnsi" w:cstheme="minorHAnsi"/>
          <w:sz w:val="22"/>
          <w:szCs w:val="22"/>
        </w:rPr>
        <w:tab/>
      </w:r>
      <w:r w:rsidRPr="007C1BAC">
        <w:rPr>
          <w:rFonts w:asciiTheme="minorHAnsi" w:hAnsiTheme="minorHAnsi" w:cstheme="minorHAnsi"/>
          <w:sz w:val="22"/>
          <w:szCs w:val="22"/>
        </w:rPr>
        <w:t>(Information</w:t>
      </w:r>
      <w:r w:rsidR="002D4529">
        <w:rPr>
          <w:rFonts w:asciiTheme="minorHAnsi" w:hAnsiTheme="minorHAnsi" w:cstheme="minorHAnsi"/>
          <w:spacing w:val="-13"/>
          <w:sz w:val="22"/>
          <w:szCs w:val="22"/>
        </w:rPr>
        <w:t xml:space="preserve"> </w:t>
      </w:r>
      <w:r w:rsidRPr="007C1BAC">
        <w:rPr>
          <w:rFonts w:asciiTheme="minorHAnsi" w:hAnsiTheme="minorHAnsi" w:cstheme="minorHAnsi"/>
          <w:sz w:val="22"/>
          <w:szCs w:val="22"/>
        </w:rPr>
        <w:t xml:space="preserve">Technologies) </w:t>
      </w:r>
    </w:p>
    <w:p w14:paraId="243536C4" w14:textId="77777777" w:rsidR="00BB6393" w:rsidRDefault="00637D88" w:rsidP="000E65B0">
      <w:pPr>
        <w:pStyle w:val="BodyText"/>
        <w:tabs>
          <w:tab w:val="left" w:pos="4950"/>
        </w:tabs>
        <w:ind w:left="1530" w:right="810" w:hanging="270"/>
        <w:rPr>
          <w:rFonts w:asciiTheme="minorHAnsi" w:hAnsiTheme="minorHAnsi" w:cstheme="minorHAnsi"/>
          <w:sz w:val="22"/>
          <w:szCs w:val="22"/>
        </w:rPr>
      </w:pPr>
      <w:r w:rsidRPr="007C1BAC">
        <w:rPr>
          <w:rFonts w:asciiTheme="minorHAnsi" w:hAnsiTheme="minorHAnsi" w:cstheme="minorHAnsi"/>
          <w:sz w:val="22"/>
          <w:szCs w:val="22"/>
        </w:rPr>
        <w:t>Hazardous</w:t>
      </w:r>
      <w:r w:rsidRPr="007C1BAC">
        <w:rPr>
          <w:rFonts w:asciiTheme="minorHAnsi" w:hAnsiTheme="minorHAnsi" w:cstheme="minorHAnsi"/>
          <w:spacing w:val="-4"/>
          <w:sz w:val="22"/>
          <w:szCs w:val="22"/>
        </w:rPr>
        <w:t xml:space="preserve"> </w:t>
      </w:r>
      <w:r w:rsidRPr="007C1BAC">
        <w:rPr>
          <w:rFonts w:asciiTheme="minorHAnsi" w:hAnsiTheme="minorHAnsi" w:cstheme="minorHAnsi"/>
          <w:sz w:val="22"/>
          <w:szCs w:val="22"/>
        </w:rPr>
        <w:t>materials</w:t>
      </w:r>
      <w:r w:rsidRPr="007C1BAC">
        <w:rPr>
          <w:rFonts w:asciiTheme="minorHAnsi" w:hAnsiTheme="minorHAnsi" w:cstheme="minorHAnsi"/>
          <w:sz w:val="22"/>
          <w:szCs w:val="22"/>
        </w:rPr>
        <w:tab/>
        <w:t xml:space="preserve">(Envir. Health &amp; Safety) </w:t>
      </w:r>
    </w:p>
    <w:p w14:paraId="39EBC76F" w14:textId="57427379" w:rsidR="00BB6393" w:rsidRDefault="00637D88" w:rsidP="000E65B0">
      <w:pPr>
        <w:pStyle w:val="BodyText"/>
        <w:tabs>
          <w:tab w:val="left" w:pos="4950"/>
        </w:tabs>
        <w:ind w:left="1530" w:right="810" w:hanging="270"/>
        <w:rPr>
          <w:rFonts w:asciiTheme="minorHAnsi" w:hAnsiTheme="minorHAnsi" w:cstheme="minorHAnsi"/>
          <w:sz w:val="22"/>
          <w:szCs w:val="22"/>
        </w:rPr>
      </w:pPr>
      <w:r w:rsidRPr="007C1BAC">
        <w:rPr>
          <w:rFonts w:asciiTheme="minorHAnsi" w:hAnsiTheme="minorHAnsi" w:cstheme="minorHAnsi"/>
          <w:sz w:val="22"/>
          <w:szCs w:val="22"/>
        </w:rPr>
        <w:t>Publications, use of</w:t>
      </w:r>
      <w:r w:rsidRPr="007C1BAC">
        <w:rPr>
          <w:rFonts w:asciiTheme="minorHAnsi" w:hAnsiTheme="minorHAnsi" w:cstheme="minorHAnsi"/>
          <w:spacing w:val="-8"/>
          <w:sz w:val="22"/>
          <w:szCs w:val="22"/>
        </w:rPr>
        <w:t xml:space="preserve"> </w:t>
      </w:r>
      <w:r w:rsidRPr="007C1BAC">
        <w:rPr>
          <w:rFonts w:asciiTheme="minorHAnsi" w:hAnsiTheme="minorHAnsi" w:cstheme="minorHAnsi"/>
          <w:sz w:val="22"/>
          <w:szCs w:val="22"/>
        </w:rPr>
        <w:t>logo,</w:t>
      </w:r>
      <w:r w:rsidRPr="007C1BAC">
        <w:rPr>
          <w:rFonts w:asciiTheme="minorHAnsi" w:hAnsiTheme="minorHAnsi" w:cstheme="minorHAnsi"/>
          <w:spacing w:val="-2"/>
          <w:sz w:val="22"/>
          <w:szCs w:val="22"/>
        </w:rPr>
        <w:t xml:space="preserve"> </w:t>
      </w:r>
      <w:r w:rsidRPr="007C1BAC">
        <w:rPr>
          <w:rFonts w:asciiTheme="minorHAnsi" w:hAnsiTheme="minorHAnsi" w:cstheme="minorHAnsi"/>
          <w:sz w:val="22"/>
          <w:szCs w:val="22"/>
        </w:rPr>
        <w:t>etc.</w:t>
      </w:r>
      <w:r w:rsidRPr="007C1BAC">
        <w:rPr>
          <w:rFonts w:asciiTheme="minorHAnsi" w:hAnsiTheme="minorHAnsi" w:cstheme="minorHAnsi"/>
          <w:sz w:val="22"/>
          <w:szCs w:val="22"/>
        </w:rPr>
        <w:tab/>
      </w:r>
      <w:r w:rsidR="000E65B0">
        <w:rPr>
          <w:rFonts w:asciiTheme="minorHAnsi" w:hAnsiTheme="minorHAnsi" w:cstheme="minorHAnsi"/>
          <w:sz w:val="22"/>
          <w:szCs w:val="22"/>
        </w:rPr>
        <w:t>(Public Relations</w:t>
      </w:r>
      <w:r w:rsidRPr="007C1BAC">
        <w:rPr>
          <w:rFonts w:asciiTheme="minorHAnsi" w:hAnsiTheme="minorHAnsi" w:cstheme="minorHAnsi"/>
          <w:sz w:val="22"/>
          <w:szCs w:val="22"/>
        </w:rPr>
        <w:t xml:space="preserve"> Office) </w:t>
      </w:r>
    </w:p>
    <w:p w14:paraId="37CF2BA7" w14:textId="118A0CD5" w:rsidR="00F3616A" w:rsidRPr="00BB6393" w:rsidRDefault="00637D88" w:rsidP="000E65B0">
      <w:pPr>
        <w:pStyle w:val="BodyText"/>
        <w:tabs>
          <w:tab w:val="left" w:pos="4950"/>
        </w:tabs>
        <w:ind w:left="1530" w:right="810" w:hanging="270"/>
        <w:rPr>
          <w:rFonts w:asciiTheme="minorHAnsi" w:hAnsiTheme="minorHAnsi" w:cstheme="minorHAnsi"/>
          <w:sz w:val="22"/>
          <w:szCs w:val="22"/>
        </w:rPr>
      </w:pPr>
      <w:r w:rsidRPr="00BB6393">
        <w:rPr>
          <w:rFonts w:asciiTheme="minorHAnsi" w:hAnsiTheme="minorHAnsi" w:cstheme="minorHAnsi"/>
          <w:sz w:val="22"/>
          <w:szCs w:val="22"/>
        </w:rPr>
        <w:t>Grants/Sponsored</w:t>
      </w:r>
      <w:r w:rsidRPr="00BB6393">
        <w:rPr>
          <w:rFonts w:asciiTheme="minorHAnsi" w:hAnsiTheme="minorHAnsi" w:cstheme="minorHAnsi"/>
          <w:spacing w:val="-6"/>
          <w:sz w:val="22"/>
          <w:szCs w:val="22"/>
        </w:rPr>
        <w:t xml:space="preserve"> </w:t>
      </w:r>
      <w:r w:rsidRPr="00BB6393">
        <w:rPr>
          <w:rFonts w:asciiTheme="minorHAnsi" w:hAnsiTheme="minorHAnsi" w:cstheme="minorHAnsi"/>
          <w:sz w:val="22"/>
          <w:szCs w:val="22"/>
        </w:rPr>
        <w:t>Research</w:t>
      </w:r>
      <w:r w:rsidRPr="00BB6393">
        <w:rPr>
          <w:rFonts w:asciiTheme="minorHAnsi" w:hAnsiTheme="minorHAnsi" w:cstheme="minorHAnsi"/>
          <w:sz w:val="22"/>
          <w:szCs w:val="22"/>
        </w:rPr>
        <w:tab/>
        <w:t>(Grant Accountant</w:t>
      </w:r>
      <w:r w:rsidR="00D25792" w:rsidRPr="00BB6393">
        <w:rPr>
          <w:rFonts w:asciiTheme="minorHAnsi" w:hAnsiTheme="minorHAnsi" w:cstheme="minorHAnsi"/>
          <w:sz w:val="22"/>
          <w:szCs w:val="22"/>
        </w:rPr>
        <w:t xml:space="preserve"> –</w:t>
      </w:r>
      <w:r w:rsidR="00BB6393" w:rsidRPr="00BB6393">
        <w:rPr>
          <w:rFonts w:asciiTheme="minorHAnsi" w:hAnsiTheme="minorHAnsi" w:cstheme="minorHAnsi"/>
          <w:sz w:val="22"/>
          <w:szCs w:val="22"/>
        </w:rPr>
        <w:t xml:space="preserve"> See Section 4</w:t>
      </w:r>
      <w:r w:rsidRPr="00BB6393">
        <w:rPr>
          <w:rFonts w:asciiTheme="minorHAnsi" w:hAnsiTheme="minorHAnsi" w:cstheme="minorHAnsi"/>
          <w:sz w:val="22"/>
          <w:szCs w:val="22"/>
        </w:rPr>
        <w:t>)</w:t>
      </w:r>
    </w:p>
    <w:p w14:paraId="09D486D7" w14:textId="77777777" w:rsidR="00637D88" w:rsidRPr="007C1BAC" w:rsidRDefault="00637D88" w:rsidP="009B2798">
      <w:pPr>
        <w:pStyle w:val="BodyText"/>
        <w:spacing w:before="9"/>
        <w:ind w:left="360"/>
        <w:rPr>
          <w:rFonts w:asciiTheme="minorHAnsi" w:hAnsiTheme="minorHAnsi" w:cstheme="minorHAnsi"/>
          <w:sz w:val="22"/>
          <w:szCs w:val="22"/>
        </w:rPr>
      </w:pPr>
    </w:p>
    <w:p w14:paraId="3945A678" w14:textId="4487600F" w:rsidR="00637D88" w:rsidRDefault="00637D88" w:rsidP="00772CCF">
      <w:pPr>
        <w:pStyle w:val="ListParagraph"/>
        <w:widowControl w:val="0"/>
        <w:numPr>
          <w:ilvl w:val="1"/>
          <w:numId w:val="9"/>
        </w:numPr>
        <w:tabs>
          <w:tab w:val="left" w:pos="810"/>
        </w:tabs>
        <w:autoSpaceDE w:val="0"/>
        <w:autoSpaceDN w:val="0"/>
        <w:spacing w:after="0" w:line="240" w:lineRule="auto"/>
        <w:ind w:right="184"/>
        <w:rPr>
          <w:rFonts w:cstheme="minorHAnsi"/>
        </w:rPr>
      </w:pPr>
      <w:r w:rsidRPr="0079281A">
        <w:rPr>
          <w:rFonts w:cstheme="minorHAnsi"/>
          <w:u w:val="single"/>
        </w:rPr>
        <w:t>Restricted Vendors</w:t>
      </w:r>
      <w:r w:rsidRPr="0079281A">
        <w:rPr>
          <w:rFonts w:cstheme="minorHAnsi"/>
        </w:rPr>
        <w:t xml:space="preserve">: The Card Program Administrator </w:t>
      </w:r>
      <w:r w:rsidR="00B04058">
        <w:rPr>
          <w:rFonts w:cstheme="minorHAnsi"/>
        </w:rPr>
        <w:t>has identified</w:t>
      </w:r>
      <w:r w:rsidRPr="0079281A">
        <w:rPr>
          <w:rFonts w:cstheme="minorHAnsi"/>
        </w:rPr>
        <w:t xml:space="preserve"> </w:t>
      </w:r>
      <w:r w:rsidR="00B04058">
        <w:rPr>
          <w:rFonts w:cstheme="minorHAnsi"/>
        </w:rPr>
        <w:t>certain vendor classification exclusions</w:t>
      </w:r>
      <w:r w:rsidRPr="0079281A">
        <w:rPr>
          <w:rFonts w:cstheme="minorHAnsi"/>
        </w:rPr>
        <w:t>,</w:t>
      </w:r>
      <w:r w:rsidRPr="0079281A">
        <w:rPr>
          <w:rFonts w:cstheme="minorHAnsi"/>
          <w:spacing w:val="-5"/>
        </w:rPr>
        <w:t xml:space="preserve"> </w:t>
      </w:r>
      <w:r w:rsidRPr="0079281A">
        <w:rPr>
          <w:rFonts w:cstheme="minorHAnsi"/>
        </w:rPr>
        <w:t>in</w:t>
      </w:r>
      <w:r w:rsidRPr="0079281A">
        <w:rPr>
          <w:rFonts w:cstheme="minorHAnsi"/>
          <w:spacing w:val="-3"/>
        </w:rPr>
        <w:t xml:space="preserve"> </w:t>
      </w:r>
      <w:r w:rsidRPr="0079281A">
        <w:rPr>
          <w:rFonts w:cstheme="minorHAnsi"/>
        </w:rPr>
        <w:t>which</w:t>
      </w:r>
      <w:r w:rsidRPr="0079281A">
        <w:rPr>
          <w:rFonts w:cstheme="minorHAnsi"/>
          <w:spacing w:val="-3"/>
        </w:rPr>
        <w:t xml:space="preserve"> </w:t>
      </w:r>
      <w:r w:rsidRPr="0079281A">
        <w:rPr>
          <w:rFonts w:cstheme="minorHAnsi"/>
        </w:rPr>
        <w:t>cases</w:t>
      </w:r>
      <w:r w:rsidRPr="0079281A">
        <w:rPr>
          <w:rFonts w:cstheme="minorHAnsi"/>
          <w:spacing w:val="-6"/>
        </w:rPr>
        <w:t xml:space="preserve"> </w:t>
      </w:r>
      <w:r w:rsidRPr="0079281A">
        <w:rPr>
          <w:rFonts w:cstheme="minorHAnsi"/>
        </w:rPr>
        <w:t>certain</w:t>
      </w:r>
      <w:r w:rsidRPr="0079281A">
        <w:rPr>
          <w:rFonts w:cstheme="minorHAnsi"/>
          <w:spacing w:val="-4"/>
        </w:rPr>
        <w:t xml:space="preserve"> </w:t>
      </w:r>
      <w:r w:rsidRPr="0079281A">
        <w:rPr>
          <w:rFonts w:cstheme="minorHAnsi"/>
        </w:rPr>
        <w:t>Merchant</w:t>
      </w:r>
      <w:r w:rsidRPr="0079281A">
        <w:rPr>
          <w:rFonts w:cstheme="minorHAnsi"/>
          <w:spacing w:val="-4"/>
        </w:rPr>
        <w:t xml:space="preserve"> </w:t>
      </w:r>
      <w:r w:rsidRPr="0079281A">
        <w:rPr>
          <w:rFonts w:cstheme="minorHAnsi"/>
        </w:rPr>
        <w:t>Category</w:t>
      </w:r>
      <w:r w:rsidRPr="0079281A">
        <w:rPr>
          <w:rFonts w:cstheme="minorHAnsi"/>
          <w:spacing w:val="-4"/>
        </w:rPr>
        <w:t xml:space="preserve"> </w:t>
      </w:r>
      <w:r w:rsidRPr="0079281A">
        <w:rPr>
          <w:rFonts w:cstheme="minorHAnsi"/>
        </w:rPr>
        <w:t>Codes</w:t>
      </w:r>
      <w:r w:rsidRPr="0079281A">
        <w:rPr>
          <w:rFonts w:cstheme="minorHAnsi"/>
          <w:spacing w:val="-6"/>
        </w:rPr>
        <w:t xml:space="preserve"> </w:t>
      </w:r>
      <w:r w:rsidRPr="0079281A">
        <w:rPr>
          <w:rFonts w:cstheme="minorHAnsi"/>
        </w:rPr>
        <w:t>will</w:t>
      </w:r>
      <w:r w:rsidRPr="0079281A">
        <w:rPr>
          <w:rFonts w:cstheme="minorHAnsi"/>
          <w:spacing w:val="-4"/>
        </w:rPr>
        <w:t xml:space="preserve"> </w:t>
      </w:r>
      <w:r w:rsidRPr="0079281A">
        <w:rPr>
          <w:rFonts w:cstheme="minorHAnsi"/>
        </w:rPr>
        <w:t>be</w:t>
      </w:r>
      <w:r w:rsidRPr="0079281A">
        <w:rPr>
          <w:rFonts w:cstheme="minorHAnsi"/>
          <w:spacing w:val="-5"/>
        </w:rPr>
        <w:t xml:space="preserve"> </w:t>
      </w:r>
      <w:r w:rsidRPr="0079281A">
        <w:rPr>
          <w:rFonts w:cstheme="minorHAnsi"/>
        </w:rPr>
        <w:t>blocked</w:t>
      </w:r>
      <w:r w:rsidRPr="0079281A">
        <w:rPr>
          <w:rFonts w:cstheme="minorHAnsi"/>
          <w:spacing w:val="-4"/>
        </w:rPr>
        <w:t xml:space="preserve"> </w:t>
      </w:r>
      <w:r w:rsidRPr="0079281A">
        <w:rPr>
          <w:rFonts w:cstheme="minorHAnsi"/>
        </w:rPr>
        <w:t>(embedded)</w:t>
      </w:r>
      <w:r w:rsidRPr="0079281A">
        <w:rPr>
          <w:rFonts w:cstheme="minorHAnsi"/>
          <w:spacing w:val="-5"/>
        </w:rPr>
        <w:t xml:space="preserve"> </w:t>
      </w:r>
      <w:r w:rsidRPr="0079281A">
        <w:rPr>
          <w:rFonts w:cstheme="minorHAnsi"/>
        </w:rPr>
        <w:t xml:space="preserve">in the card to be issued. For example, </w:t>
      </w:r>
      <w:r w:rsidR="0017707F">
        <w:rPr>
          <w:rFonts w:cstheme="minorHAnsi"/>
        </w:rPr>
        <w:t>meals fall under travel and</w:t>
      </w:r>
      <w:r w:rsidRPr="0079281A">
        <w:rPr>
          <w:rFonts w:cstheme="minorHAnsi"/>
        </w:rPr>
        <w:t xml:space="preserve"> thus, the codes for </w:t>
      </w:r>
      <w:r w:rsidR="0017707F">
        <w:rPr>
          <w:rFonts w:cstheme="minorHAnsi"/>
        </w:rPr>
        <w:t>restaurant</w:t>
      </w:r>
      <w:r w:rsidRPr="0079281A">
        <w:rPr>
          <w:rFonts w:cstheme="minorHAnsi"/>
        </w:rPr>
        <w:t xml:space="preserve"> merchant</w:t>
      </w:r>
      <w:r w:rsidR="0017707F">
        <w:rPr>
          <w:rFonts w:cstheme="minorHAnsi"/>
        </w:rPr>
        <w:t>s</w:t>
      </w:r>
      <w:r w:rsidRPr="0079281A">
        <w:rPr>
          <w:rFonts w:cstheme="minorHAnsi"/>
        </w:rPr>
        <w:t xml:space="preserve"> would be blocked from use. Attempts to make a purchase from a merchant of a “blocked” category would be rejected at the point of sale. </w:t>
      </w:r>
    </w:p>
    <w:p w14:paraId="55045F24" w14:textId="77777777" w:rsidR="00B83634" w:rsidRPr="0079281A" w:rsidRDefault="00B83634" w:rsidP="009B2798">
      <w:pPr>
        <w:pStyle w:val="ListParagraph"/>
        <w:widowControl w:val="0"/>
        <w:tabs>
          <w:tab w:val="left" w:pos="1350"/>
        </w:tabs>
        <w:autoSpaceDE w:val="0"/>
        <w:autoSpaceDN w:val="0"/>
        <w:spacing w:after="0" w:line="240" w:lineRule="auto"/>
        <w:ind w:left="1152" w:right="184"/>
        <w:rPr>
          <w:rFonts w:cstheme="minorHAnsi"/>
        </w:rPr>
      </w:pPr>
    </w:p>
    <w:p w14:paraId="4657490E" w14:textId="60F309DE" w:rsidR="00637D88" w:rsidRPr="0079281A" w:rsidRDefault="0079202E" w:rsidP="00772CCF">
      <w:pPr>
        <w:pStyle w:val="ListParagraph"/>
        <w:widowControl w:val="0"/>
        <w:numPr>
          <w:ilvl w:val="1"/>
          <w:numId w:val="9"/>
        </w:numPr>
        <w:tabs>
          <w:tab w:val="left" w:pos="810"/>
        </w:tabs>
        <w:autoSpaceDE w:val="0"/>
        <w:autoSpaceDN w:val="0"/>
        <w:spacing w:after="0" w:line="240" w:lineRule="auto"/>
        <w:ind w:right="161"/>
        <w:jc w:val="both"/>
        <w:rPr>
          <w:rFonts w:cstheme="minorHAnsi"/>
        </w:rPr>
      </w:pPr>
      <w:r>
        <w:rPr>
          <w:rFonts w:cstheme="minorHAnsi"/>
        </w:rPr>
        <w:t xml:space="preserve"> </w:t>
      </w:r>
      <w:r w:rsidR="00637D88" w:rsidRPr="0079281A">
        <w:rPr>
          <w:rFonts w:cstheme="minorHAnsi"/>
        </w:rPr>
        <w:t>Cardholders who experience problems with card acceptance by merchants should immediately notify the Card Program Administrator when such p</w:t>
      </w:r>
      <w:r w:rsidR="00052912">
        <w:rPr>
          <w:rFonts w:cstheme="minorHAnsi"/>
        </w:rPr>
        <w:t>roblems occur to determine if an exception can be made.</w:t>
      </w:r>
    </w:p>
    <w:p w14:paraId="1D9A8663" w14:textId="77777777" w:rsidR="002D4529" w:rsidRPr="007C1BAC" w:rsidRDefault="002D4529" w:rsidP="009B2798">
      <w:pPr>
        <w:widowControl w:val="0"/>
        <w:tabs>
          <w:tab w:val="left" w:pos="3355"/>
        </w:tabs>
        <w:autoSpaceDE w:val="0"/>
        <w:autoSpaceDN w:val="0"/>
        <w:spacing w:after="0" w:line="240" w:lineRule="auto"/>
        <w:ind w:left="1440" w:right="161"/>
        <w:jc w:val="both"/>
        <w:rPr>
          <w:rFonts w:cstheme="minorHAnsi"/>
        </w:rPr>
      </w:pPr>
    </w:p>
    <w:p w14:paraId="08C2325E" w14:textId="33B4B752" w:rsidR="00637D88" w:rsidRPr="0079281A" w:rsidRDefault="0079202E" w:rsidP="00772CCF">
      <w:pPr>
        <w:pStyle w:val="ListParagraph"/>
        <w:widowControl w:val="0"/>
        <w:numPr>
          <w:ilvl w:val="1"/>
          <w:numId w:val="9"/>
        </w:numPr>
        <w:tabs>
          <w:tab w:val="left" w:pos="810"/>
        </w:tabs>
        <w:autoSpaceDE w:val="0"/>
        <w:autoSpaceDN w:val="0"/>
        <w:spacing w:after="0" w:line="240" w:lineRule="auto"/>
        <w:ind w:right="162"/>
        <w:jc w:val="both"/>
        <w:rPr>
          <w:rFonts w:cstheme="minorHAnsi"/>
        </w:rPr>
      </w:pPr>
      <w:r>
        <w:rPr>
          <w:rFonts w:cstheme="minorHAnsi"/>
        </w:rPr>
        <w:t xml:space="preserve"> </w:t>
      </w:r>
      <w:r w:rsidR="00637D88" w:rsidRPr="0079281A">
        <w:rPr>
          <w:rFonts w:cstheme="minorHAnsi"/>
        </w:rPr>
        <w:t>Until such a time as the card acceptance issue is corrected, the Cardholder must use non-card procedures to obtain the required goods, such as submitting a purchase request and issuing of a purchase order to the</w:t>
      </w:r>
      <w:r w:rsidR="00637D88" w:rsidRPr="0079281A">
        <w:rPr>
          <w:rFonts w:cstheme="minorHAnsi"/>
          <w:spacing w:val="-26"/>
        </w:rPr>
        <w:t xml:space="preserve"> </w:t>
      </w:r>
      <w:r w:rsidR="00637D88" w:rsidRPr="0079281A">
        <w:rPr>
          <w:rFonts w:cstheme="minorHAnsi"/>
        </w:rPr>
        <w:t>vendor.</w:t>
      </w:r>
    </w:p>
    <w:p w14:paraId="1D12F068" w14:textId="1C48F369" w:rsidR="00637D88" w:rsidRDefault="00637D88" w:rsidP="009B2798">
      <w:pPr>
        <w:pStyle w:val="BodyText"/>
        <w:spacing w:before="4"/>
        <w:rPr>
          <w:rFonts w:asciiTheme="minorHAnsi" w:hAnsiTheme="minorHAnsi" w:cstheme="minorHAnsi"/>
          <w:sz w:val="22"/>
          <w:szCs w:val="22"/>
        </w:rPr>
      </w:pPr>
    </w:p>
    <w:p w14:paraId="35AEBD84" w14:textId="09BCD75D" w:rsidR="00C235CE" w:rsidRDefault="00C235CE" w:rsidP="009B2798">
      <w:pPr>
        <w:pStyle w:val="BodyText"/>
        <w:spacing w:before="4"/>
        <w:rPr>
          <w:rFonts w:asciiTheme="minorHAnsi" w:hAnsiTheme="minorHAnsi" w:cstheme="minorHAnsi"/>
          <w:sz w:val="22"/>
          <w:szCs w:val="22"/>
        </w:rPr>
      </w:pPr>
    </w:p>
    <w:p w14:paraId="2C9EC575" w14:textId="1AAB5BD3" w:rsidR="00C235CE" w:rsidRDefault="00C235CE" w:rsidP="009B2798">
      <w:pPr>
        <w:pStyle w:val="BodyText"/>
        <w:spacing w:before="4"/>
        <w:rPr>
          <w:rFonts w:asciiTheme="minorHAnsi" w:hAnsiTheme="minorHAnsi" w:cstheme="minorHAnsi"/>
          <w:sz w:val="22"/>
          <w:szCs w:val="22"/>
        </w:rPr>
      </w:pPr>
    </w:p>
    <w:p w14:paraId="3AEE6420" w14:textId="77777777" w:rsidR="00C235CE" w:rsidRDefault="00C235CE" w:rsidP="009B2798">
      <w:pPr>
        <w:pStyle w:val="BodyText"/>
        <w:spacing w:before="4"/>
        <w:rPr>
          <w:rFonts w:asciiTheme="minorHAnsi" w:hAnsiTheme="minorHAnsi" w:cstheme="minorHAnsi"/>
          <w:sz w:val="22"/>
          <w:szCs w:val="22"/>
        </w:rPr>
      </w:pPr>
    </w:p>
    <w:p w14:paraId="74EF8527" w14:textId="06088060" w:rsidR="00637D88" w:rsidRPr="0079281A" w:rsidRDefault="00637D88" w:rsidP="00772CCF">
      <w:pPr>
        <w:pStyle w:val="ListParagraph"/>
        <w:numPr>
          <w:ilvl w:val="0"/>
          <w:numId w:val="9"/>
        </w:numPr>
        <w:tabs>
          <w:tab w:val="left" w:pos="833"/>
        </w:tabs>
        <w:spacing w:before="59"/>
        <w:rPr>
          <w:rFonts w:cstheme="minorHAnsi"/>
          <w:b/>
        </w:rPr>
      </w:pPr>
      <w:r w:rsidRPr="0079281A">
        <w:rPr>
          <w:rFonts w:cstheme="minorHAnsi"/>
          <w:b/>
          <w:u w:val="single"/>
        </w:rPr>
        <w:lastRenderedPageBreak/>
        <w:t>Grants/Sponsored Research Card Use</w:t>
      </w:r>
    </w:p>
    <w:p w14:paraId="1CF09716" w14:textId="77777777" w:rsidR="00637D88" w:rsidRPr="007C1BAC" w:rsidRDefault="00637D88" w:rsidP="00772CCF">
      <w:pPr>
        <w:pStyle w:val="BodyText"/>
        <w:numPr>
          <w:ilvl w:val="1"/>
          <w:numId w:val="9"/>
        </w:numPr>
        <w:spacing w:before="59"/>
        <w:ind w:right="165"/>
        <w:jc w:val="both"/>
        <w:rPr>
          <w:rFonts w:asciiTheme="minorHAnsi" w:hAnsiTheme="minorHAnsi" w:cstheme="minorHAnsi"/>
          <w:sz w:val="22"/>
          <w:szCs w:val="22"/>
        </w:rPr>
      </w:pPr>
      <w:r w:rsidRPr="007C1BAC">
        <w:rPr>
          <w:rFonts w:asciiTheme="minorHAnsi" w:hAnsiTheme="minorHAnsi" w:cstheme="minorHAnsi"/>
          <w:sz w:val="22"/>
          <w:szCs w:val="22"/>
        </w:rPr>
        <w:t>The preferred method of purchase related to internal and external grants and sponsored research programs is through the use of the purchase requisition system to the extent possible.  When such method is not possible for small or time sensitive purchases, the purchase card may be used.</w:t>
      </w:r>
    </w:p>
    <w:p w14:paraId="54E0EC60" w14:textId="77777777" w:rsidR="00637D88" w:rsidRPr="007C1BAC" w:rsidRDefault="00637D88" w:rsidP="00D11684">
      <w:pPr>
        <w:pStyle w:val="BodyText"/>
        <w:spacing w:before="59"/>
        <w:ind w:left="810" w:right="165"/>
        <w:jc w:val="both"/>
        <w:rPr>
          <w:rFonts w:asciiTheme="minorHAnsi" w:hAnsiTheme="minorHAnsi" w:cstheme="minorHAnsi"/>
          <w:sz w:val="22"/>
          <w:szCs w:val="22"/>
        </w:rPr>
      </w:pPr>
    </w:p>
    <w:p w14:paraId="53D9005B" w14:textId="77777777" w:rsidR="00637D88" w:rsidRPr="007C1BAC" w:rsidRDefault="00637D88" w:rsidP="00772CCF">
      <w:pPr>
        <w:pStyle w:val="BodyText"/>
        <w:numPr>
          <w:ilvl w:val="1"/>
          <w:numId w:val="9"/>
        </w:numPr>
        <w:spacing w:before="59"/>
        <w:ind w:right="165"/>
        <w:jc w:val="both"/>
        <w:rPr>
          <w:rFonts w:asciiTheme="minorHAnsi" w:hAnsiTheme="minorHAnsi" w:cstheme="minorHAnsi"/>
          <w:sz w:val="22"/>
          <w:szCs w:val="22"/>
        </w:rPr>
      </w:pPr>
      <w:r w:rsidRPr="007C1BAC">
        <w:rPr>
          <w:rFonts w:asciiTheme="minorHAnsi" w:hAnsiTheme="minorHAnsi" w:cstheme="minorHAnsi"/>
          <w:sz w:val="22"/>
          <w:szCs w:val="22"/>
        </w:rPr>
        <w:t>All aspects of the University Card – Policy and Procedures are to be followed, this section of the policy is to include additional approval/support for purchases to be reimbursed/paid for by internal or external funding that flows through the Restricted Funds Office as such purchases require additional approval of the Grant Accountant.</w:t>
      </w:r>
    </w:p>
    <w:p w14:paraId="46EF88F6" w14:textId="77777777" w:rsidR="00637D88" w:rsidRPr="007C1BAC" w:rsidRDefault="00637D88" w:rsidP="00D11684">
      <w:pPr>
        <w:pStyle w:val="BodyText"/>
        <w:spacing w:before="10"/>
        <w:rPr>
          <w:rFonts w:asciiTheme="minorHAnsi" w:hAnsiTheme="minorHAnsi" w:cstheme="minorHAnsi"/>
          <w:b/>
          <w:sz w:val="22"/>
          <w:szCs w:val="22"/>
          <w:highlight w:val="yellow"/>
        </w:rPr>
      </w:pPr>
    </w:p>
    <w:p w14:paraId="6E662067" w14:textId="77777777" w:rsidR="00637D88" w:rsidRPr="007C1BAC" w:rsidRDefault="00637D88" w:rsidP="00772CCF">
      <w:pPr>
        <w:pStyle w:val="BodyText"/>
        <w:numPr>
          <w:ilvl w:val="1"/>
          <w:numId w:val="9"/>
        </w:numPr>
        <w:spacing w:before="59"/>
        <w:ind w:right="165"/>
        <w:jc w:val="both"/>
        <w:rPr>
          <w:rFonts w:asciiTheme="minorHAnsi" w:hAnsiTheme="minorHAnsi" w:cstheme="minorHAnsi"/>
          <w:sz w:val="22"/>
          <w:szCs w:val="22"/>
        </w:rPr>
      </w:pPr>
      <w:r w:rsidRPr="007C1BAC">
        <w:rPr>
          <w:rFonts w:asciiTheme="minorHAnsi" w:hAnsiTheme="minorHAnsi" w:cstheme="minorHAnsi"/>
          <w:sz w:val="22"/>
          <w:szCs w:val="22"/>
        </w:rPr>
        <w:t>The following approvals must be obtained prior to the use of a purchase card:</w:t>
      </w:r>
    </w:p>
    <w:p w14:paraId="5EF603DB" w14:textId="77777777" w:rsidR="00637D88" w:rsidRPr="007C1BAC" w:rsidRDefault="00637D88" w:rsidP="00D11684">
      <w:pPr>
        <w:pStyle w:val="BodyText"/>
        <w:spacing w:before="59"/>
        <w:ind w:left="810" w:right="165"/>
        <w:jc w:val="both"/>
        <w:rPr>
          <w:rFonts w:asciiTheme="minorHAnsi" w:hAnsiTheme="minorHAnsi" w:cstheme="minorHAnsi"/>
          <w:sz w:val="22"/>
          <w:szCs w:val="22"/>
        </w:rPr>
      </w:pPr>
    </w:p>
    <w:p w14:paraId="1EFECCE4" w14:textId="4993B2EE" w:rsidR="00637D88" w:rsidRPr="00C17E9E" w:rsidRDefault="00400B4C" w:rsidP="00772CCF">
      <w:pPr>
        <w:pStyle w:val="BodyText"/>
        <w:numPr>
          <w:ilvl w:val="2"/>
          <w:numId w:val="9"/>
        </w:numPr>
        <w:tabs>
          <w:tab w:val="left" w:pos="1800"/>
        </w:tabs>
        <w:spacing w:before="59"/>
        <w:ind w:right="165"/>
        <w:jc w:val="both"/>
        <w:rPr>
          <w:rFonts w:asciiTheme="minorHAnsi" w:hAnsiTheme="minorHAnsi" w:cstheme="minorHAnsi"/>
          <w:sz w:val="22"/>
          <w:szCs w:val="22"/>
        </w:rPr>
      </w:pPr>
      <w:r w:rsidRPr="00C17E9E">
        <w:rPr>
          <w:rFonts w:asciiTheme="minorHAnsi" w:hAnsiTheme="minorHAnsi" w:cstheme="minorHAnsi"/>
          <w:sz w:val="22"/>
          <w:szCs w:val="22"/>
        </w:rPr>
        <w:t xml:space="preserve"> </w:t>
      </w:r>
      <w:r w:rsidR="00637D88" w:rsidRPr="00C17E9E">
        <w:rPr>
          <w:rFonts w:asciiTheme="minorHAnsi" w:hAnsiTheme="minorHAnsi" w:cstheme="minorHAnsi"/>
          <w:sz w:val="22"/>
          <w:szCs w:val="22"/>
        </w:rPr>
        <w:t xml:space="preserve">All purchases must be authorized prior to purchase </w:t>
      </w:r>
      <w:r w:rsidR="00D25792" w:rsidRPr="00C17E9E">
        <w:rPr>
          <w:rFonts w:asciiTheme="minorHAnsi" w:hAnsiTheme="minorHAnsi" w:cstheme="minorHAnsi"/>
          <w:sz w:val="22"/>
          <w:szCs w:val="22"/>
        </w:rPr>
        <w:t>in either</w:t>
      </w:r>
      <w:r w:rsidR="00637D88" w:rsidRPr="00C17E9E">
        <w:rPr>
          <w:rFonts w:asciiTheme="minorHAnsi" w:hAnsiTheme="minorHAnsi" w:cstheme="minorHAnsi"/>
          <w:sz w:val="22"/>
          <w:szCs w:val="22"/>
        </w:rPr>
        <w:t xml:space="preserve"> writing, e-mail, or verbal (documented) by the project director before such purchase occurs to document the project director’s approval of the items being allowable and within the budget of the grant. Attach such appro</w:t>
      </w:r>
      <w:r w:rsidR="00B93D67" w:rsidRPr="00C17E9E">
        <w:rPr>
          <w:rFonts w:asciiTheme="minorHAnsi" w:hAnsiTheme="minorHAnsi" w:cstheme="minorHAnsi"/>
          <w:sz w:val="22"/>
          <w:szCs w:val="22"/>
        </w:rPr>
        <w:t>val to receipt support during</w:t>
      </w:r>
      <w:r w:rsidR="00C17E9E">
        <w:rPr>
          <w:rFonts w:asciiTheme="minorHAnsi" w:hAnsiTheme="minorHAnsi" w:cstheme="minorHAnsi"/>
          <w:sz w:val="22"/>
          <w:szCs w:val="22"/>
        </w:rPr>
        <w:t xml:space="preserve"> the monthly </w:t>
      </w:r>
      <w:r w:rsidR="00637D88" w:rsidRPr="00C17E9E">
        <w:rPr>
          <w:rFonts w:asciiTheme="minorHAnsi" w:hAnsiTheme="minorHAnsi" w:cstheme="minorHAnsi"/>
          <w:sz w:val="22"/>
          <w:szCs w:val="22"/>
        </w:rPr>
        <w:t>transaction review</w:t>
      </w:r>
      <w:r w:rsidR="00C17E9E" w:rsidRPr="00C17E9E">
        <w:rPr>
          <w:rFonts w:asciiTheme="minorHAnsi" w:hAnsiTheme="minorHAnsi" w:cstheme="minorHAnsi"/>
          <w:sz w:val="22"/>
          <w:szCs w:val="22"/>
        </w:rPr>
        <w:t xml:space="preserve"> and</w:t>
      </w:r>
      <w:r w:rsidR="00637D88" w:rsidRPr="00C17E9E">
        <w:rPr>
          <w:rFonts w:asciiTheme="minorHAnsi" w:hAnsiTheme="minorHAnsi" w:cstheme="minorHAnsi"/>
          <w:sz w:val="22"/>
          <w:szCs w:val="22"/>
        </w:rPr>
        <w:t xml:space="preserve"> reconciliation process.</w:t>
      </w:r>
    </w:p>
    <w:p w14:paraId="3007029F" w14:textId="77777777" w:rsidR="00637D88" w:rsidRPr="007C1BAC" w:rsidRDefault="00637D88" w:rsidP="00D11684">
      <w:pPr>
        <w:pStyle w:val="BodyText"/>
        <w:spacing w:before="59"/>
        <w:ind w:left="1620" w:right="165"/>
        <w:jc w:val="both"/>
        <w:rPr>
          <w:rFonts w:asciiTheme="minorHAnsi" w:hAnsiTheme="minorHAnsi" w:cstheme="minorHAnsi"/>
          <w:sz w:val="22"/>
          <w:szCs w:val="22"/>
        </w:rPr>
      </w:pPr>
    </w:p>
    <w:p w14:paraId="17FC65A8" w14:textId="01F0E343" w:rsidR="00637D88" w:rsidRPr="007C1BAC" w:rsidRDefault="00400B4C" w:rsidP="00772CCF">
      <w:pPr>
        <w:pStyle w:val="BodyText"/>
        <w:numPr>
          <w:ilvl w:val="2"/>
          <w:numId w:val="9"/>
        </w:numPr>
        <w:tabs>
          <w:tab w:val="left" w:pos="1800"/>
        </w:tabs>
        <w:spacing w:before="59"/>
        <w:ind w:right="165"/>
        <w:jc w:val="both"/>
        <w:rPr>
          <w:rFonts w:asciiTheme="minorHAnsi" w:hAnsiTheme="minorHAnsi" w:cstheme="minorHAnsi"/>
          <w:sz w:val="22"/>
          <w:szCs w:val="22"/>
        </w:rPr>
      </w:pPr>
      <w:r>
        <w:rPr>
          <w:rFonts w:asciiTheme="minorHAnsi" w:hAnsiTheme="minorHAnsi" w:cstheme="minorHAnsi"/>
          <w:sz w:val="22"/>
          <w:szCs w:val="22"/>
        </w:rPr>
        <w:t xml:space="preserve"> </w:t>
      </w:r>
      <w:r w:rsidR="00637D88" w:rsidRPr="007C1BAC">
        <w:rPr>
          <w:rFonts w:asciiTheme="minorHAnsi" w:hAnsiTheme="minorHAnsi" w:cstheme="minorHAnsi"/>
          <w:sz w:val="22"/>
          <w:szCs w:val="22"/>
        </w:rPr>
        <w:t>All purchases must be approved by the grant accountant prior to purchase. The grant accountant will also verify that funds are available and within the budget guidelines of the grant.</w:t>
      </w:r>
    </w:p>
    <w:p w14:paraId="48D493FB" w14:textId="77777777" w:rsidR="00637D88" w:rsidRPr="007C1BAC" w:rsidRDefault="00637D88" w:rsidP="00D11684">
      <w:pPr>
        <w:pStyle w:val="BodyText"/>
        <w:spacing w:before="59"/>
        <w:ind w:right="165"/>
        <w:jc w:val="both"/>
        <w:rPr>
          <w:rFonts w:asciiTheme="minorHAnsi" w:hAnsiTheme="minorHAnsi" w:cstheme="minorHAnsi"/>
          <w:sz w:val="22"/>
          <w:szCs w:val="22"/>
        </w:rPr>
      </w:pPr>
    </w:p>
    <w:p w14:paraId="1E3DD5A2" w14:textId="538E8C07" w:rsidR="00637D88" w:rsidRPr="007C1BAC" w:rsidRDefault="00637D88" w:rsidP="00772CCF">
      <w:pPr>
        <w:pStyle w:val="BodyText"/>
        <w:numPr>
          <w:ilvl w:val="3"/>
          <w:numId w:val="9"/>
        </w:numPr>
        <w:tabs>
          <w:tab w:val="left" w:pos="1800"/>
        </w:tabs>
        <w:spacing w:before="59"/>
        <w:ind w:right="165"/>
        <w:jc w:val="both"/>
        <w:rPr>
          <w:rFonts w:asciiTheme="minorHAnsi" w:hAnsiTheme="minorHAnsi" w:cstheme="minorHAnsi"/>
          <w:sz w:val="22"/>
          <w:szCs w:val="22"/>
        </w:rPr>
      </w:pPr>
      <w:r w:rsidRPr="007C1BAC">
        <w:rPr>
          <w:rFonts w:asciiTheme="minorHAnsi" w:hAnsiTheme="minorHAnsi" w:cstheme="minorHAnsi"/>
          <w:sz w:val="22"/>
          <w:szCs w:val="22"/>
        </w:rPr>
        <w:t xml:space="preserve">For purchases made online where support can be provided to the grant accountant prior to purchase, provide a snapshot of the cart and products being purchased, e-mail the snapshot to the grant accountant who will e-mail back approval. Once you have received such approval, the purchase may be made. Attach such approval to receipt support during </w:t>
      </w:r>
      <w:r w:rsidR="00C17E9E">
        <w:rPr>
          <w:rFonts w:asciiTheme="minorHAnsi" w:hAnsiTheme="minorHAnsi" w:cstheme="minorHAnsi"/>
          <w:sz w:val="22"/>
          <w:szCs w:val="22"/>
        </w:rPr>
        <w:t xml:space="preserve">the monthly </w:t>
      </w:r>
      <w:r w:rsidR="00C17E9E" w:rsidRPr="00C17E9E">
        <w:rPr>
          <w:rFonts w:asciiTheme="minorHAnsi" w:hAnsiTheme="minorHAnsi" w:cstheme="minorHAnsi"/>
          <w:sz w:val="22"/>
          <w:szCs w:val="22"/>
        </w:rPr>
        <w:t>transaction review and reconciliation process.</w:t>
      </w:r>
    </w:p>
    <w:p w14:paraId="45396C56" w14:textId="77777777" w:rsidR="00637D88" w:rsidRPr="007C1BAC" w:rsidRDefault="00637D88" w:rsidP="002D4529">
      <w:pPr>
        <w:pStyle w:val="BodyText"/>
        <w:spacing w:before="59"/>
        <w:ind w:left="1620" w:right="165"/>
        <w:jc w:val="both"/>
        <w:rPr>
          <w:rFonts w:asciiTheme="minorHAnsi" w:hAnsiTheme="minorHAnsi" w:cstheme="minorHAnsi"/>
          <w:sz w:val="22"/>
          <w:szCs w:val="22"/>
        </w:rPr>
      </w:pPr>
    </w:p>
    <w:p w14:paraId="46FDF9D5" w14:textId="3088D528" w:rsidR="00637D88" w:rsidRPr="00C17E9E" w:rsidRDefault="00637D88" w:rsidP="00772CCF">
      <w:pPr>
        <w:pStyle w:val="BodyText"/>
        <w:numPr>
          <w:ilvl w:val="3"/>
          <w:numId w:val="9"/>
        </w:numPr>
        <w:tabs>
          <w:tab w:val="left" w:pos="1800"/>
        </w:tabs>
        <w:spacing w:before="59"/>
        <w:ind w:right="165"/>
        <w:jc w:val="both"/>
        <w:rPr>
          <w:rFonts w:asciiTheme="minorHAnsi" w:hAnsiTheme="minorHAnsi" w:cstheme="minorHAnsi"/>
          <w:sz w:val="22"/>
          <w:szCs w:val="22"/>
        </w:rPr>
      </w:pPr>
      <w:r w:rsidRPr="00C17E9E">
        <w:rPr>
          <w:rFonts w:asciiTheme="minorHAnsi" w:hAnsiTheme="minorHAnsi" w:cstheme="minorHAnsi"/>
          <w:sz w:val="22"/>
          <w:szCs w:val="22"/>
        </w:rPr>
        <w:t xml:space="preserve">For purchases that no support would be available prior to purchase, e-mail the grant accountant, describe the product and reason for purchase and estimate of how much will be spent. Once approval is provided, purchase can be made. Once support is obtained for purchase, scan and e-mail support to grant accountant for final approval.  Attach such approval to receipt support during </w:t>
      </w:r>
      <w:r w:rsidR="00C17E9E" w:rsidRPr="00C17E9E">
        <w:rPr>
          <w:rFonts w:asciiTheme="minorHAnsi" w:hAnsiTheme="minorHAnsi" w:cstheme="minorHAnsi"/>
          <w:sz w:val="22"/>
          <w:szCs w:val="22"/>
        </w:rPr>
        <w:t>the monthly transaction review and reconciliation process.</w:t>
      </w:r>
    </w:p>
    <w:p w14:paraId="1738FAA7" w14:textId="395B7F99" w:rsidR="00B83634" w:rsidRPr="00C17E9E" w:rsidRDefault="00B83634" w:rsidP="00B83634">
      <w:pPr>
        <w:pStyle w:val="BodyText"/>
        <w:tabs>
          <w:tab w:val="left" w:pos="1800"/>
        </w:tabs>
        <w:spacing w:before="59"/>
        <w:ind w:right="165"/>
        <w:jc w:val="both"/>
        <w:rPr>
          <w:rFonts w:asciiTheme="minorHAnsi" w:hAnsiTheme="minorHAnsi" w:cstheme="minorHAnsi"/>
          <w:sz w:val="22"/>
          <w:szCs w:val="22"/>
        </w:rPr>
      </w:pPr>
    </w:p>
    <w:p w14:paraId="228CC245" w14:textId="608FB611" w:rsidR="00637D88" w:rsidRPr="00C17E9E" w:rsidRDefault="00637D88" w:rsidP="005971B9">
      <w:pPr>
        <w:pStyle w:val="BodyText"/>
        <w:numPr>
          <w:ilvl w:val="2"/>
          <w:numId w:val="9"/>
        </w:numPr>
        <w:spacing w:before="59"/>
        <w:ind w:right="165"/>
        <w:jc w:val="both"/>
        <w:rPr>
          <w:rFonts w:asciiTheme="minorHAnsi" w:hAnsiTheme="minorHAnsi" w:cstheme="minorHAnsi"/>
          <w:sz w:val="22"/>
          <w:szCs w:val="22"/>
        </w:rPr>
      </w:pPr>
      <w:r w:rsidRPr="00C17E9E">
        <w:rPr>
          <w:rFonts w:asciiTheme="minorHAnsi" w:hAnsiTheme="minorHAnsi" w:cstheme="minorHAnsi"/>
          <w:sz w:val="22"/>
          <w:szCs w:val="22"/>
        </w:rPr>
        <w:t xml:space="preserve">Purchases Procured with Federal Funds by Non-Federal Entities Policy must also be followed for such Micro-purchases made by use of the purchase card. The Federal purchase checklist must be attached to receipt support during </w:t>
      </w:r>
      <w:r w:rsidR="00C17E9E" w:rsidRPr="00C17E9E">
        <w:rPr>
          <w:rFonts w:asciiTheme="minorHAnsi" w:hAnsiTheme="minorHAnsi" w:cstheme="minorHAnsi"/>
          <w:sz w:val="22"/>
          <w:szCs w:val="22"/>
        </w:rPr>
        <w:t>the monthly transaction review and reconciliation process.</w:t>
      </w:r>
    </w:p>
    <w:p w14:paraId="0D05A30B" w14:textId="77777777" w:rsidR="00637D88" w:rsidRPr="007C1BAC" w:rsidRDefault="00637D88" w:rsidP="00D11684">
      <w:pPr>
        <w:pStyle w:val="BodyText"/>
        <w:spacing w:before="59"/>
        <w:ind w:right="165"/>
        <w:jc w:val="both"/>
        <w:rPr>
          <w:rFonts w:asciiTheme="minorHAnsi" w:hAnsiTheme="minorHAnsi" w:cstheme="minorHAnsi"/>
          <w:sz w:val="22"/>
          <w:szCs w:val="22"/>
        </w:rPr>
      </w:pPr>
    </w:p>
    <w:p w14:paraId="2C4C8589" w14:textId="06238F58" w:rsidR="00637D88" w:rsidRPr="007C1BAC" w:rsidRDefault="00637D88" w:rsidP="005971B9">
      <w:pPr>
        <w:pStyle w:val="BodyText"/>
        <w:numPr>
          <w:ilvl w:val="1"/>
          <w:numId w:val="9"/>
        </w:numPr>
        <w:tabs>
          <w:tab w:val="left" w:pos="1800"/>
        </w:tabs>
        <w:spacing w:before="8"/>
        <w:ind w:right="-90"/>
        <w:rPr>
          <w:rFonts w:asciiTheme="minorHAnsi" w:hAnsiTheme="minorHAnsi" w:cstheme="minorHAnsi"/>
          <w:sz w:val="22"/>
          <w:szCs w:val="22"/>
        </w:rPr>
      </w:pPr>
      <w:r w:rsidRPr="007C1BAC">
        <w:rPr>
          <w:rFonts w:asciiTheme="minorHAnsi" w:hAnsiTheme="minorHAnsi" w:cstheme="minorHAnsi"/>
          <w:sz w:val="22"/>
          <w:szCs w:val="22"/>
        </w:rPr>
        <w:t>All expenditures on the transaction review page that include internal and external grants must include all required supporting documentation and above approvals. There is no limit for missing receipts or approvals. If there are missing approvals, obtain all approvals prior to submission to A</w:t>
      </w:r>
      <w:r w:rsidR="00052912">
        <w:rPr>
          <w:rFonts w:asciiTheme="minorHAnsi" w:hAnsiTheme="minorHAnsi" w:cstheme="minorHAnsi"/>
          <w:sz w:val="22"/>
          <w:szCs w:val="22"/>
        </w:rPr>
        <w:t xml:space="preserve">ccounts </w:t>
      </w:r>
      <w:r w:rsidRPr="007C1BAC">
        <w:rPr>
          <w:rFonts w:asciiTheme="minorHAnsi" w:hAnsiTheme="minorHAnsi" w:cstheme="minorHAnsi"/>
          <w:sz w:val="22"/>
          <w:szCs w:val="22"/>
        </w:rPr>
        <w:t>P</w:t>
      </w:r>
      <w:r w:rsidR="00052912">
        <w:rPr>
          <w:rFonts w:asciiTheme="minorHAnsi" w:hAnsiTheme="minorHAnsi" w:cstheme="minorHAnsi"/>
          <w:sz w:val="22"/>
          <w:szCs w:val="22"/>
        </w:rPr>
        <w:t>ayab</w:t>
      </w:r>
      <w:r w:rsidR="00400B4C">
        <w:rPr>
          <w:rFonts w:asciiTheme="minorHAnsi" w:hAnsiTheme="minorHAnsi" w:cstheme="minorHAnsi"/>
          <w:sz w:val="22"/>
          <w:szCs w:val="22"/>
        </w:rPr>
        <w:t>l</w:t>
      </w:r>
      <w:r w:rsidR="00052912">
        <w:rPr>
          <w:rFonts w:asciiTheme="minorHAnsi" w:hAnsiTheme="minorHAnsi" w:cstheme="minorHAnsi"/>
          <w:sz w:val="22"/>
          <w:szCs w:val="22"/>
        </w:rPr>
        <w:t>e</w:t>
      </w:r>
      <w:r w:rsidRPr="007C1BAC">
        <w:rPr>
          <w:rFonts w:asciiTheme="minorHAnsi" w:hAnsiTheme="minorHAnsi" w:cstheme="minorHAnsi"/>
          <w:sz w:val="22"/>
          <w:szCs w:val="22"/>
        </w:rPr>
        <w:t xml:space="preserve">. If there are missing receipts, the project director will be responsible for </w:t>
      </w:r>
      <w:r w:rsidRPr="007C1BAC">
        <w:rPr>
          <w:rFonts w:asciiTheme="minorHAnsi" w:hAnsiTheme="minorHAnsi" w:cstheme="minorHAnsi"/>
          <w:sz w:val="22"/>
          <w:szCs w:val="22"/>
        </w:rPr>
        <w:lastRenderedPageBreak/>
        <w:t>reimbursing the University for such expenditures.</w:t>
      </w:r>
    </w:p>
    <w:p w14:paraId="0EAB9684" w14:textId="77777777" w:rsidR="00637D88" w:rsidRPr="007C1BAC" w:rsidRDefault="00637D88" w:rsidP="002D4529">
      <w:pPr>
        <w:pStyle w:val="BodyText"/>
        <w:spacing w:before="8"/>
        <w:ind w:left="360"/>
        <w:rPr>
          <w:rFonts w:asciiTheme="minorHAnsi" w:hAnsiTheme="minorHAnsi" w:cstheme="minorHAnsi"/>
          <w:color w:val="FF0000"/>
          <w:sz w:val="22"/>
          <w:szCs w:val="22"/>
        </w:rPr>
      </w:pPr>
    </w:p>
    <w:p w14:paraId="67B9ECD7" w14:textId="77777777" w:rsidR="00637D88" w:rsidRPr="007C1BAC" w:rsidRDefault="00637D88" w:rsidP="005971B9">
      <w:pPr>
        <w:pStyle w:val="BodyText"/>
        <w:numPr>
          <w:ilvl w:val="1"/>
          <w:numId w:val="9"/>
        </w:numPr>
        <w:tabs>
          <w:tab w:val="left" w:pos="1800"/>
        </w:tabs>
        <w:spacing w:before="8"/>
        <w:rPr>
          <w:rFonts w:asciiTheme="minorHAnsi" w:hAnsiTheme="minorHAnsi" w:cstheme="minorHAnsi"/>
          <w:sz w:val="22"/>
          <w:szCs w:val="22"/>
        </w:rPr>
      </w:pPr>
      <w:r w:rsidRPr="007C1BAC">
        <w:rPr>
          <w:rFonts w:asciiTheme="minorHAnsi" w:hAnsiTheme="minorHAnsi" w:cstheme="minorHAnsi"/>
          <w:sz w:val="22"/>
          <w:szCs w:val="22"/>
        </w:rPr>
        <w:t>Should any purchases end up exceeding funds available, not align with the grant budget, or not be an allowable expense under the grant, the project director will be responsible for reimbursing the University for such expenditure.</w:t>
      </w:r>
    </w:p>
    <w:p w14:paraId="23974C06" w14:textId="01C3D03F" w:rsidR="0017707F" w:rsidRPr="007C1BAC" w:rsidRDefault="0017707F" w:rsidP="00F1463E">
      <w:pPr>
        <w:pStyle w:val="BodyText"/>
        <w:spacing w:before="4"/>
        <w:rPr>
          <w:rFonts w:asciiTheme="minorHAnsi" w:hAnsiTheme="minorHAnsi" w:cstheme="minorHAnsi"/>
          <w:sz w:val="22"/>
          <w:szCs w:val="22"/>
        </w:rPr>
      </w:pPr>
    </w:p>
    <w:p w14:paraId="13DC6F37" w14:textId="77777777" w:rsidR="00637D88" w:rsidRPr="007C1BAC" w:rsidRDefault="00637D88" w:rsidP="009B2798">
      <w:pPr>
        <w:pStyle w:val="Heading1"/>
        <w:numPr>
          <w:ilvl w:val="0"/>
          <w:numId w:val="9"/>
        </w:numPr>
        <w:tabs>
          <w:tab w:val="left" w:pos="1553"/>
          <w:tab w:val="left" w:pos="1554"/>
        </w:tabs>
        <w:rPr>
          <w:rFonts w:asciiTheme="minorHAnsi" w:hAnsiTheme="minorHAnsi" w:cstheme="minorHAnsi"/>
          <w:sz w:val="22"/>
          <w:szCs w:val="22"/>
          <w:u w:val="none"/>
        </w:rPr>
      </w:pPr>
      <w:r w:rsidRPr="007C1BAC">
        <w:rPr>
          <w:rFonts w:asciiTheme="minorHAnsi" w:hAnsiTheme="minorHAnsi" w:cstheme="minorHAnsi"/>
          <w:sz w:val="22"/>
          <w:szCs w:val="22"/>
        </w:rPr>
        <w:t>REVIEW OF MONTHLY</w:t>
      </w:r>
      <w:r w:rsidRPr="007C1BAC">
        <w:rPr>
          <w:rFonts w:asciiTheme="minorHAnsi" w:hAnsiTheme="minorHAnsi" w:cstheme="minorHAnsi"/>
          <w:spacing w:val="-4"/>
          <w:sz w:val="22"/>
          <w:szCs w:val="22"/>
        </w:rPr>
        <w:t xml:space="preserve"> </w:t>
      </w:r>
      <w:r w:rsidRPr="007C1BAC">
        <w:rPr>
          <w:rFonts w:asciiTheme="minorHAnsi" w:hAnsiTheme="minorHAnsi" w:cstheme="minorHAnsi"/>
          <w:sz w:val="22"/>
          <w:szCs w:val="22"/>
        </w:rPr>
        <w:t>STATEMENT</w:t>
      </w:r>
    </w:p>
    <w:p w14:paraId="0AA35971" w14:textId="77777777" w:rsidR="00637D88" w:rsidRPr="007C1BAC" w:rsidRDefault="00637D88" w:rsidP="00D11684">
      <w:pPr>
        <w:pStyle w:val="BodyText"/>
        <w:spacing w:before="11"/>
        <w:rPr>
          <w:rFonts w:asciiTheme="minorHAnsi" w:hAnsiTheme="minorHAnsi" w:cstheme="minorHAnsi"/>
          <w:b/>
          <w:sz w:val="22"/>
          <w:szCs w:val="22"/>
        </w:rPr>
      </w:pPr>
    </w:p>
    <w:p w14:paraId="37AAE9F7" w14:textId="17424471" w:rsidR="00637D88" w:rsidRDefault="00637D88" w:rsidP="004C1F81">
      <w:pPr>
        <w:pStyle w:val="ListParagraph"/>
        <w:widowControl w:val="0"/>
        <w:numPr>
          <w:ilvl w:val="1"/>
          <w:numId w:val="9"/>
        </w:numPr>
        <w:tabs>
          <w:tab w:val="left" w:pos="2273"/>
          <w:tab w:val="left" w:pos="2274"/>
        </w:tabs>
        <w:autoSpaceDE w:val="0"/>
        <w:autoSpaceDN w:val="0"/>
        <w:spacing w:before="7" w:after="0" w:line="240" w:lineRule="auto"/>
        <w:ind w:right="164"/>
        <w:rPr>
          <w:rFonts w:cstheme="minorHAnsi"/>
        </w:rPr>
      </w:pPr>
      <w:r w:rsidRPr="009B2798">
        <w:rPr>
          <w:rFonts w:cstheme="minorHAnsi"/>
        </w:rPr>
        <w:t>At the end of each [monthly] billing cycle, the Cardholder’s statement of account will be available</w:t>
      </w:r>
      <w:r w:rsidR="00C17E9E">
        <w:rPr>
          <w:rFonts w:cstheme="minorHAnsi"/>
        </w:rPr>
        <w:t xml:space="preserve"> via the credit card vendor.</w:t>
      </w:r>
    </w:p>
    <w:p w14:paraId="6A2253E6" w14:textId="77777777" w:rsidR="004C1F81" w:rsidRPr="009B2798" w:rsidRDefault="004C1F81" w:rsidP="004C1F81">
      <w:pPr>
        <w:pStyle w:val="ListParagraph"/>
        <w:widowControl w:val="0"/>
        <w:tabs>
          <w:tab w:val="left" w:pos="2273"/>
          <w:tab w:val="left" w:pos="2274"/>
        </w:tabs>
        <w:autoSpaceDE w:val="0"/>
        <w:autoSpaceDN w:val="0"/>
        <w:spacing w:before="7" w:after="0" w:line="240" w:lineRule="auto"/>
        <w:ind w:left="792" w:right="164"/>
        <w:rPr>
          <w:rFonts w:cstheme="minorHAnsi"/>
        </w:rPr>
      </w:pPr>
    </w:p>
    <w:p w14:paraId="32DE7F20" w14:textId="34FB58C7" w:rsidR="00637D88" w:rsidRPr="00065D08" w:rsidRDefault="00637D88" w:rsidP="004C1F81">
      <w:pPr>
        <w:pStyle w:val="ListParagraph"/>
        <w:widowControl w:val="0"/>
        <w:numPr>
          <w:ilvl w:val="1"/>
          <w:numId w:val="9"/>
        </w:numPr>
        <w:tabs>
          <w:tab w:val="left" w:pos="2273"/>
          <w:tab w:val="left" w:pos="2274"/>
        </w:tabs>
        <w:autoSpaceDE w:val="0"/>
        <w:autoSpaceDN w:val="0"/>
        <w:spacing w:after="0" w:line="240" w:lineRule="auto"/>
        <w:ind w:right="164"/>
        <w:rPr>
          <w:rFonts w:cstheme="minorHAnsi"/>
        </w:rPr>
      </w:pPr>
      <w:r w:rsidRPr="009B2798">
        <w:rPr>
          <w:rFonts w:cstheme="minorHAnsi"/>
        </w:rPr>
        <w:t>The Cardholder or designated reconciler reconcile</w:t>
      </w:r>
      <w:r w:rsidR="004C1F81">
        <w:rPr>
          <w:rFonts w:cstheme="minorHAnsi"/>
        </w:rPr>
        <w:t>s</w:t>
      </w:r>
      <w:r w:rsidR="00065D08">
        <w:rPr>
          <w:rFonts w:cstheme="minorHAnsi"/>
        </w:rPr>
        <w:t xml:space="preserve"> each transaction electronically on a monthly basis.</w:t>
      </w:r>
    </w:p>
    <w:p w14:paraId="1CBFB2AA" w14:textId="77777777" w:rsidR="00637D88" w:rsidRPr="007C1BAC" w:rsidRDefault="00637D88" w:rsidP="00D11684">
      <w:pPr>
        <w:pStyle w:val="BodyText"/>
        <w:spacing w:before="7"/>
        <w:rPr>
          <w:rFonts w:asciiTheme="minorHAnsi" w:hAnsiTheme="minorHAnsi" w:cstheme="minorHAnsi"/>
          <w:sz w:val="22"/>
          <w:szCs w:val="22"/>
        </w:rPr>
      </w:pPr>
    </w:p>
    <w:p w14:paraId="0135D48A" w14:textId="52ED8375" w:rsidR="00637D88" w:rsidRPr="007C1BAC" w:rsidRDefault="001C7414" w:rsidP="004C1F81">
      <w:pPr>
        <w:pStyle w:val="BodyText"/>
        <w:numPr>
          <w:ilvl w:val="2"/>
          <w:numId w:val="9"/>
        </w:numPr>
        <w:ind w:right="155"/>
        <w:jc w:val="both"/>
        <w:rPr>
          <w:rFonts w:asciiTheme="minorHAnsi" w:hAnsiTheme="minorHAnsi" w:cstheme="minorHAnsi"/>
          <w:sz w:val="22"/>
          <w:szCs w:val="22"/>
        </w:rPr>
      </w:pPr>
      <w:r>
        <w:rPr>
          <w:rFonts w:asciiTheme="minorHAnsi" w:hAnsiTheme="minorHAnsi" w:cstheme="minorHAnsi"/>
          <w:sz w:val="22"/>
          <w:szCs w:val="22"/>
        </w:rPr>
        <w:t xml:space="preserve"> </w:t>
      </w:r>
      <w:r w:rsidR="00637D88" w:rsidRPr="0056229E">
        <w:rPr>
          <w:rFonts w:asciiTheme="minorHAnsi" w:hAnsiTheme="minorHAnsi" w:cstheme="minorHAnsi"/>
          <w:sz w:val="22"/>
          <w:szCs w:val="22"/>
        </w:rPr>
        <w:t xml:space="preserve">The original sales documents, (packing slip, invoice, cash register tape and credit card slips, etc.) for all items listed on the monthly statement </w:t>
      </w:r>
      <w:r w:rsidR="00637D88" w:rsidRPr="0056229E">
        <w:rPr>
          <w:rFonts w:asciiTheme="minorHAnsi" w:hAnsiTheme="minorHAnsi" w:cstheme="minorHAnsi"/>
          <w:b/>
          <w:sz w:val="22"/>
          <w:szCs w:val="22"/>
          <w:u w:val="single"/>
        </w:rPr>
        <w:t>MUST</w:t>
      </w:r>
      <w:r w:rsidR="00637D88" w:rsidRPr="0056229E">
        <w:rPr>
          <w:rFonts w:asciiTheme="minorHAnsi" w:hAnsiTheme="minorHAnsi" w:cstheme="minorHAnsi"/>
          <w:b/>
          <w:sz w:val="22"/>
          <w:szCs w:val="22"/>
        </w:rPr>
        <w:t xml:space="preserve"> </w:t>
      </w:r>
      <w:r w:rsidR="00637D88" w:rsidRPr="0056229E">
        <w:rPr>
          <w:rFonts w:asciiTheme="minorHAnsi" w:hAnsiTheme="minorHAnsi" w:cstheme="minorHAnsi"/>
          <w:sz w:val="22"/>
          <w:szCs w:val="22"/>
        </w:rPr>
        <w:t xml:space="preserve">be attached to the transaction </w:t>
      </w:r>
      <w:r w:rsidR="0056229E" w:rsidRPr="0056229E">
        <w:rPr>
          <w:rFonts w:asciiTheme="minorHAnsi" w:hAnsiTheme="minorHAnsi" w:cstheme="minorHAnsi"/>
          <w:sz w:val="22"/>
          <w:szCs w:val="22"/>
        </w:rPr>
        <w:t>electronically</w:t>
      </w:r>
      <w:r w:rsidR="00637D88" w:rsidRPr="0056229E">
        <w:rPr>
          <w:rFonts w:asciiTheme="minorHAnsi" w:hAnsiTheme="minorHAnsi" w:cstheme="minorHAnsi"/>
          <w:sz w:val="22"/>
          <w:szCs w:val="22"/>
        </w:rPr>
        <w:t>. The careful matching of complete support documents to the transactions is vital to the successful use of this program.</w:t>
      </w:r>
    </w:p>
    <w:p w14:paraId="09276F21" w14:textId="77777777" w:rsidR="00637D88" w:rsidRPr="007C1BAC" w:rsidRDefault="00637D88" w:rsidP="00D11684">
      <w:pPr>
        <w:pStyle w:val="BodyText"/>
        <w:spacing w:before="2"/>
        <w:rPr>
          <w:rFonts w:asciiTheme="minorHAnsi" w:hAnsiTheme="minorHAnsi" w:cstheme="minorHAnsi"/>
          <w:sz w:val="22"/>
          <w:szCs w:val="22"/>
        </w:rPr>
      </w:pPr>
    </w:p>
    <w:p w14:paraId="48DEF2EC" w14:textId="674643F1" w:rsidR="00637D88" w:rsidRPr="009B2798" w:rsidRDefault="001C7414" w:rsidP="004C1F81">
      <w:pPr>
        <w:pStyle w:val="ListParagraph"/>
        <w:widowControl w:val="0"/>
        <w:numPr>
          <w:ilvl w:val="2"/>
          <w:numId w:val="9"/>
        </w:numPr>
        <w:tabs>
          <w:tab w:val="left" w:pos="2274"/>
        </w:tabs>
        <w:autoSpaceDE w:val="0"/>
        <w:autoSpaceDN w:val="0"/>
        <w:spacing w:before="32" w:after="0" w:line="240" w:lineRule="auto"/>
        <w:ind w:right="164"/>
        <w:jc w:val="both"/>
        <w:rPr>
          <w:rFonts w:cstheme="minorHAnsi"/>
        </w:rPr>
      </w:pPr>
      <w:r>
        <w:rPr>
          <w:rFonts w:cstheme="minorHAnsi"/>
        </w:rPr>
        <w:t xml:space="preserve"> </w:t>
      </w:r>
      <w:r w:rsidR="00637D88" w:rsidRPr="009B2798">
        <w:rPr>
          <w:rFonts w:cstheme="minorHAnsi"/>
        </w:rPr>
        <w:t xml:space="preserve">For academic areas, after this review, the Cardholder shall sign </w:t>
      </w:r>
      <w:r w:rsidR="001C5738">
        <w:rPr>
          <w:rFonts w:cstheme="minorHAnsi"/>
        </w:rPr>
        <w:t>off on a transaction review report</w:t>
      </w:r>
      <w:r w:rsidR="004C1F81">
        <w:rPr>
          <w:rFonts w:cstheme="minorHAnsi"/>
        </w:rPr>
        <w:t>.</w:t>
      </w:r>
      <w:r w:rsidR="00637D88" w:rsidRPr="009B2798">
        <w:rPr>
          <w:rFonts w:cstheme="minorHAnsi"/>
        </w:rPr>
        <w:t xml:space="preserve">  The reconciler will then attach this to the first transaction as a receipt and then forward to the Dean’s office for final review and approval.  For non-academic areas, the cardholder will sign in; review the transactions and receip</w:t>
      </w:r>
      <w:r w:rsidR="009F06D3">
        <w:rPr>
          <w:rFonts w:cstheme="minorHAnsi"/>
        </w:rPr>
        <w:t xml:space="preserve">ts and sign off.  The approver </w:t>
      </w:r>
      <w:r w:rsidR="00637D88" w:rsidRPr="009B2798">
        <w:rPr>
          <w:rFonts w:cstheme="minorHAnsi"/>
        </w:rPr>
        <w:t>shall check and confirm the following items as a</w:t>
      </w:r>
      <w:r w:rsidR="00637D88" w:rsidRPr="009B2798">
        <w:rPr>
          <w:rFonts w:cstheme="minorHAnsi"/>
          <w:spacing w:val="-11"/>
        </w:rPr>
        <w:t xml:space="preserve"> </w:t>
      </w:r>
      <w:r w:rsidR="00637D88" w:rsidRPr="009B2798">
        <w:rPr>
          <w:rFonts w:cstheme="minorHAnsi"/>
        </w:rPr>
        <w:t>minimum:</w:t>
      </w:r>
    </w:p>
    <w:p w14:paraId="2C1A13FA" w14:textId="77777777" w:rsidR="00637D88" w:rsidRPr="007C1BAC" w:rsidRDefault="00637D88" w:rsidP="00D11684">
      <w:pPr>
        <w:pStyle w:val="BodyText"/>
        <w:spacing w:before="8"/>
        <w:rPr>
          <w:rFonts w:asciiTheme="minorHAnsi" w:hAnsiTheme="minorHAnsi" w:cstheme="minorHAnsi"/>
          <w:sz w:val="22"/>
          <w:szCs w:val="22"/>
        </w:rPr>
      </w:pPr>
    </w:p>
    <w:p w14:paraId="0B70F03C" w14:textId="78C4187B" w:rsidR="004C1F81" w:rsidRDefault="00637D88" w:rsidP="004C1F81">
      <w:pPr>
        <w:pStyle w:val="BodyText"/>
        <w:numPr>
          <w:ilvl w:val="3"/>
          <w:numId w:val="9"/>
        </w:numPr>
        <w:tabs>
          <w:tab w:val="left" w:pos="1800"/>
        </w:tabs>
        <w:spacing w:line="477" w:lineRule="auto"/>
        <w:ind w:right="2158"/>
        <w:rPr>
          <w:rFonts w:asciiTheme="minorHAnsi" w:hAnsiTheme="minorHAnsi" w:cstheme="minorHAnsi"/>
          <w:sz w:val="22"/>
          <w:szCs w:val="22"/>
        </w:rPr>
      </w:pPr>
      <w:r w:rsidRPr="007C1BAC">
        <w:rPr>
          <w:rFonts w:asciiTheme="minorHAnsi" w:hAnsiTheme="minorHAnsi" w:cstheme="minorHAnsi"/>
          <w:sz w:val="22"/>
          <w:szCs w:val="22"/>
        </w:rPr>
        <w:t>Receipts exist f</w:t>
      </w:r>
      <w:r w:rsidR="004C1F81">
        <w:rPr>
          <w:rFonts w:asciiTheme="minorHAnsi" w:hAnsiTheme="minorHAnsi" w:cstheme="minorHAnsi"/>
          <w:sz w:val="22"/>
          <w:szCs w:val="22"/>
        </w:rPr>
        <w:t>or each purchase.</w:t>
      </w:r>
    </w:p>
    <w:p w14:paraId="7F7D1D81" w14:textId="3ADB55A2" w:rsidR="00637D88" w:rsidRPr="007C1BAC" w:rsidRDefault="00637D88" w:rsidP="004C1F81">
      <w:pPr>
        <w:pStyle w:val="BodyText"/>
        <w:numPr>
          <w:ilvl w:val="3"/>
          <w:numId w:val="9"/>
        </w:numPr>
        <w:tabs>
          <w:tab w:val="left" w:pos="1800"/>
        </w:tabs>
        <w:spacing w:line="477" w:lineRule="auto"/>
        <w:ind w:right="2158"/>
        <w:rPr>
          <w:rFonts w:asciiTheme="minorHAnsi" w:hAnsiTheme="minorHAnsi" w:cstheme="minorHAnsi"/>
          <w:sz w:val="22"/>
          <w:szCs w:val="22"/>
        </w:rPr>
      </w:pPr>
      <w:r w:rsidRPr="007C1BAC">
        <w:rPr>
          <w:rFonts w:asciiTheme="minorHAnsi" w:hAnsiTheme="minorHAnsi" w:cstheme="minorHAnsi"/>
          <w:sz w:val="22"/>
          <w:szCs w:val="22"/>
        </w:rPr>
        <w:t>The goods were received or the services were performed.</w:t>
      </w:r>
    </w:p>
    <w:p w14:paraId="7DE1ED33" w14:textId="77777777" w:rsidR="00637D88" w:rsidRPr="007C1BAC" w:rsidRDefault="00637D88" w:rsidP="004C1F81">
      <w:pPr>
        <w:pStyle w:val="BodyText"/>
        <w:numPr>
          <w:ilvl w:val="3"/>
          <w:numId w:val="9"/>
        </w:numPr>
        <w:tabs>
          <w:tab w:val="left" w:pos="1800"/>
        </w:tabs>
        <w:spacing w:line="237" w:lineRule="auto"/>
        <w:rPr>
          <w:rFonts w:asciiTheme="minorHAnsi" w:hAnsiTheme="minorHAnsi" w:cstheme="minorHAnsi"/>
          <w:sz w:val="22"/>
          <w:szCs w:val="22"/>
        </w:rPr>
      </w:pPr>
      <w:r w:rsidRPr="007C1BAC">
        <w:rPr>
          <w:rFonts w:asciiTheme="minorHAnsi" w:hAnsiTheme="minorHAnsi" w:cstheme="minorHAnsi"/>
          <w:sz w:val="22"/>
          <w:szCs w:val="22"/>
        </w:rPr>
        <w:t>The Cardholder/s has/have complied with applicable procedures, including this Purchasing Card Program procedure and Purchasing Guidelines.</w:t>
      </w:r>
    </w:p>
    <w:p w14:paraId="5F55A9CC" w14:textId="77777777" w:rsidR="00637D88" w:rsidRPr="007C1BAC" w:rsidRDefault="00637D88" w:rsidP="00455592">
      <w:pPr>
        <w:pStyle w:val="BodyText"/>
        <w:spacing w:before="9"/>
        <w:rPr>
          <w:rFonts w:asciiTheme="minorHAnsi" w:hAnsiTheme="minorHAnsi" w:cstheme="minorHAnsi"/>
          <w:sz w:val="22"/>
          <w:szCs w:val="22"/>
        </w:rPr>
      </w:pPr>
    </w:p>
    <w:p w14:paraId="745FE314" w14:textId="557BC506" w:rsidR="00637D88" w:rsidRPr="007C1BAC" w:rsidRDefault="00637D88" w:rsidP="004C1F81">
      <w:pPr>
        <w:pStyle w:val="BodyText"/>
        <w:numPr>
          <w:ilvl w:val="3"/>
          <w:numId w:val="9"/>
        </w:numPr>
        <w:tabs>
          <w:tab w:val="left" w:pos="1800"/>
        </w:tabs>
        <w:spacing w:before="1"/>
        <w:ind w:right="160"/>
        <w:jc w:val="both"/>
        <w:rPr>
          <w:rFonts w:asciiTheme="minorHAnsi" w:hAnsiTheme="minorHAnsi" w:cstheme="minorHAnsi"/>
          <w:sz w:val="22"/>
          <w:szCs w:val="22"/>
        </w:rPr>
      </w:pPr>
      <w:r w:rsidRPr="007C1BAC">
        <w:rPr>
          <w:rFonts w:asciiTheme="minorHAnsi" w:hAnsiTheme="minorHAnsi" w:cstheme="minorHAnsi"/>
          <w:sz w:val="22"/>
          <w:szCs w:val="22"/>
        </w:rPr>
        <w:t xml:space="preserve">The </w:t>
      </w:r>
      <w:r w:rsidR="004C1F81" w:rsidRPr="007C1BAC">
        <w:rPr>
          <w:rFonts w:asciiTheme="minorHAnsi" w:hAnsiTheme="minorHAnsi" w:cstheme="minorHAnsi"/>
          <w:sz w:val="22"/>
          <w:szCs w:val="22"/>
        </w:rPr>
        <w:t xml:space="preserve">Approving </w:t>
      </w:r>
      <w:r w:rsidRPr="007C1BAC">
        <w:rPr>
          <w:rFonts w:asciiTheme="minorHAnsi" w:hAnsiTheme="minorHAnsi" w:cstheme="minorHAnsi"/>
          <w:sz w:val="22"/>
          <w:szCs w:val="22"/>
        </w:rPr>
        <w:t>signature of a Cardholder monthly statement indicates that the Cardholder was authorized to make those purchases and those purchases were made in accordance with th</w:t>
      </w:r>
      <w:r w:rsidR="009F06D3">
        <w:rPr>
          <w:rFonts w:asciiTheme="minorHAnsi" w:hAnsiTheme="minorHAnsi" w:cstheme="minorHAnsi"/>
          <w:sz w:val="22"/>
          <w:szCs w:val="22"/>
        </w:rPr>
        <w:t>is policy</w:t>
      </w:r>
      <w:r w:rsidRPr="007C1BAC">
        <w:rPr>
          <w:rFonts w:asciiTheme="minorHAnsi" w:hAnsiTheme="minorHAnsi" w:cstheme="minorHAnsi"/>
          <w:sz w:val="22"/>
          <w:szCs w:val="22"/>
        </w:rPr>
        <w:t>.</w:t>
      </w:r>
    </w:p>
    <w:p w14:paraId="1D976CA8" w14:textId="77777777" w:rsidR="00637D88" w:rsidRPr="007C1BAC" w:rsidRDefault="00637D88" w:rsidP="00D11684">
      <w:pPr>
        <w:pStyle w:val="BodyText"/>
        <w:spacing w:before="4"/>
        <w:rPr>
          <w:rFonts w:asciiTheme="minorHAnsi" w:hAnsiTheme="minorHAnsi" w:cstheme="minorHAnsi"/>
          <w:sz w:val="22"/>
          <w:szCs w:val="22"/>
        </w:rPr>
      </w:pPr>
    </w:p>
    <w:p w14:paraId="55301C35" w14:textId="75EC8CF0" w:rsidR="00637D88" w:rsidRPr="009B2798" w:rsidRDefault="001C7414" w:rsidP="009B2798">
      <w:pPr>
        <w:pStyle w:val="ListParagraph"/>
        <w:widowControl w:val="0"/>
        <w:numPr>
          <w:ilvl w:val="2"/>
          <w:numId w:val="9"/>
        </w:numPr>
        <w:tabs>
          <w:tab w:val="left" w:pos="2274"/>
        </w:tabs>
        <w:autoSpaceDE w:val="0"/>
        <w:autoSpaceDN w:val="0"/>
        <w:spacing w:after="0" w:line="240" w:lineRule="auto"/>
        <w:ind w:right="157"/>
        <w:jc w:val="both"/>
        <w:rPr>
          <w:rFonts w:cstheme="minorHAnsi"/>
        </w:rPr>
      </w:pPr>
      <w:r>
        <w:rPr>
          <w:rFonts w:cstheme="minorHAnsi"/>
        </w:rPr>
        <w:t xml:space="preserve"> </w:t>
      </w:r>
      <w:r w:rsidR="00637D88" w:rsidRPr="009B2798">
        <w:rPr>
          <w:rFonts w:cstheme="minorHAnsi"/>
        </w:rPr>
        <w:t xml:space="preserve">If the Cardholder does not have documentation of a transaction listed on </w:t>
      </w:r>
      <w:r w:rsidR="00637D88" w:rsidRPr="009B2798">
        <w:rPr>
          <w:rFonts w:cstheme="minorHAnsi"/>
          <w:spacing w:val="3"/>
        </w:rPr>
        <w:t xml:space="preserve">the </w:t>
      </w:r>
      <w:r w:rsidR="00637D88" w:rsidRPr="009B2798">
        <w:rPr>
          <w:rFonts w:cstheme="minorHAnsi"/>
        </w:rPr>
        <w:t>monthly statement, he/she shall attach a “Purchasing Card Missing Receipt Form” for</w:t>
      </w:r>
      <w:r w:rsidR="00637D88" w:rsidRPr="009B2798">
        <w:rPr>
          <w:rFonts w:cstheme="minorHAnsi"/>
          <w:u w:val="single"/>
        </w:rPr>
        <w:t xml:space="preserve"> each</w:t>
      </w:r>
      <w:r w:rsidR="00637D88" w:rsidRPr="009B2798">
        <w:rPr>
          <w:rFonts w:cstheme="minorHAnsi"/>
        </w:rPr>
        <w:t xml:space="preserve"> missing receipt that includes a description of the item(s) purchased, date of purchase, Vendor's name and reason for the lack of supporting</w:t>
      </w:r>
      <w:r w:rsidR="00637D88" w:rsidRPr="009B2798">
        <w:rPr>
          <w:rFonts w:cstheme="minorHAnsi"/>
          <w:spacing w:val="-12"/>
        </w:rPr>
        <w:t xml:space="preserve"> </w:t>
      </w:r>
      <w:r w:rsidR="00637D88" w:rsidRPr="009B2798">
        <w:rPr>
          <w:rFonts w:cstheme="minorHAnsi"/>
        </w:rPr>
        <w:t>documentation.</w:t>
      </w:r>
    </w:p>
    <w:p w14:paraId="31B6F96B" w14:textId="77777777" w:rsidR="00637D88" w:rsidRPr="007C1BAC" w:rsidRDefault="00637D88" w:rsidP="00455592">
      <w:pPr>
        <w:pStyle w:val="BodyText"/>
        <w:spacing w:before="3"/>
        <w:rPr>
          <w:rFonts w:asciiTheme="minorHAnsi" w:hAnsiTheme="minorHAnsi" w:cstheme="minorHAnsi"/>
          <w:sz w:val="22"/>
          <w:szCs w:val="22"/>
        </w:rPr>
      </w:pPr>
    </w:p>
    <w:p w14:paraId="538B4161" w14:textId="6325D0D1" w:rsidR="00637D88" w:rsidRPr="009B2798" w:rsidRDefault="001C7414" w:rsidP="009B2798">
      <w:pPr>
        <w:pStyle w:val="ListParagraph"/>
        <w:widowControl w:val="0"/>
        <w:numPr>
          <w:ilvl w:val="2"/>
          <w:numId w:val="9"/>
        </w:numPr>
        <w:tabs>
          <w:tab w:val="left" w:pos="2274"/>
        </w:tabs>
        <w:autoSpaceDE w:val="0"/>
        <w:autoSpaceDN w:val="0"/>
        <w:spacing w:after="0" w:line="240" w:lineRule="auto"/>
        <w:ind w:right="161"/>
        <w:jc w:val="both"/>
        <w:rPr>
          <w:rFonts w:cstheme="minorHAnsi"/>
        </w:rPr>
      </w:pPr>
      <w:r>
        <w:rPr>
          <w:rFonts w:cstheme="minorHAnsi"/>
        </w:rPr>
        <w:t xml:space="preserve"> </w:t>
      </w:r>
      <w:r w:rsidR="00637D88" w:rsidRPr="009B2798">
        <w:rPr>
          <w:rFonts w:cstheme="minorHAnsi"/>
        </w:rPr>
        <w:t>Purchasing Card Returns - If an item is not satisfactory, received wrong, damaged and/or defective, duplicate order, etc., the cardholder must make contact with the vendor to explain the problem and inquire about return</w:t>
      </w:r>
      <w:r w:rsidR="00637D88" w:rsidRPr="009B2798">
        <w:rPr>
          <w:rFonts w:cstheme="minorHAnsi"/>
          <w:spacing w:val="-5"/>
        </w:rPr>
        <w:t xml:space="preserve"> </w:t>
      </w:r>
      <w:r w:rsidR="00637D88" w:rsidRPr="009B2798">
        <w:rPr>
          <w:rFonts w:cstheme="minorHAnsi"/>
        </w:rPr>
        <w:t xml:space="preserve">policies. </w:t>
      </w:r>
    </w:p>
    <w:p w14:paraId="20581955" w14:textId="77777777" w:rsidR="00455592" w:rsidRDefault="00455592" w:rsidP="00455592">
      <w:pPr>
        <w:widowControl w:val="0"/>
        <w:tabs>
          <w:tab w:val="left" w:pos="2274"/>
        </w:tabs>
        <w:autoSpaceDE w:val="0"/>
        <w:autoSpaceDN w:val="0"/>
        <w:spacing w:after="0" w:line="240" w:lineRule="auto"/>
        <w:ind w:left="720" w:right="165"/>
        <w:jc w:val="both"/>
        <w:rPr>
          <w:rFonts w:cstheme="minorHAnsi"/>
        </w:rPr>
      </w:pPr>
    </w:p>
    <w:p w14:paraId="6ED0855A" w14:textId="2AE85546" w:rsidR="00637D88" w:rsidRPr="009B2798" w:rsidRDefault="001C7414" w:rsidP="009B2798">
      <w:pPr>
        <w:pStyle w:val="ListParagraph"/>
        <w:widowControl w:val="0"/>
        <w:numPr>
          <w:ilvl w:val="2"/>
          <w:numId w:val="9"/>
        </w:numPr>
        <w:tabs>
          <w:tab w:val="left" w:pos="2274"/>
        </w:tabs>
        <w:autoSpaceDE w:val="0"/>
        <w:autoSpaceDN w:val="0"/>
        <w:spacing w:after="0" w:line="240" w:lineRule="auto"/>
        <w:ind w:right="165"/>
        <w:jc w:val="both"/>
        <w:rPr>
          <w:rFonts w:cstheme="minorHAnsi"/>
        </w:rPr>
      </w:pPr>
      <w:r>
        <w:rPr>
          <w:rFonts w:cstheme="minorHAnsi"/>
        </w:rPr>
        <w:t xml:space="preserve"> </w:t>
      </w:r>
      <w:r w:rsidR="00637D88" w:rsidRPr="009B2798">
        <w:rPr>
          <w:rFonts w:cstheme="minorHAnsi"/>
        </w:rPr>
        <w:t>If an item has been returned and a credit voucher received, the cardholder shall verify that this credit is reflected on the monthly</w:t>
      </w:r>
      <w:r w:rsidR="00637D88" w:rsidRPr="009B2798">
        <w:rPr>
          <w:rFonts w:cstheme="minorHAnsi"/>
          <w:spacing w:val="-4"/>
        </w:rPr>
        <w:t xml:space="preserve"> </w:t>
      </w:r>
      <w:r w:rsidR="00637D88" w:rsidRPr="009B2798">
        <w:rPr>
          <w:rFonts w:cstheme="minorHAnsi"/>
        </w:rPr>
        <w:t>statement.</w:t>
      </w:r>
    </w:p>
    <w:p w14:paraId="5098C5BB" w14:textId="77777777" w:rsidR="00637D88" w:rsidRPr="007C1BAC" w:rsidRDefault="00637D88" w:rsidP="00D11684">
      <w:pPr>
        <w:pStyle w:val="BodyText"/>
        <w:spacing w:before="7"/>
        <w:rPr>
          <w:rFonts w:asciiTheme="minorHAnsi" w:hAnsiTheme="minorHAnsi" w:cstheme="minorHAnsi"/>
          <w:sz w:val="22"/>
          <w:szCs w:val="22"/>
        </w:rPr>
      </w:pPr>
    </w:p>
    <w:p w14:paraId="0FE6707A" w14:textId="380EAE64" w:rsidR="00637D88" w:rsidRPr="007C1BAC" w:rsidRDefault="001C7414" w:rsidP="008A19E5">
      <w:pPr>
        <w:pStyle w:val="BodyText"/>
        <w:numPr>
          <w:ilvl w:val="2"/>
          <w:numId w:val="9"/>
        </w:numPr>
        <w:tabs>
          <w:tab w:val="left" w:pos="1800"/>
        </w:tabs>
        <w:ind w:right="157"/>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637D88" w:rsidRPr="007C1BAC">
        <w:rPr>
          <w:rFonts w:asciiTheme="minorHAnsi" w:hAnsiTheme="minorHAnsi" w:cstheme="minorHAnsi"/>
          <w:sz w:val="22"/>
          <w:szCs w:val="22"/>
        </w:rPr>
        <w:t xml:space="preserve">If purchased items or credits are not listed on the monthly statement, the appropriate transaction documentation shall be </w:t>
      </w:r>
      <w:r w:rsidR="00637D88" w:rsidRPr="007C1BAC">
        <w:rPr>
          <w:rFonts w:asciiTheme="minorHAnsi" w:hAnsiTheme="minorHAnsi" w:cstheme="minorHAnsi"/>
          <w:b/>
          <w:sz w:val="22"/>
          <w:szCs w:val="22"/>
        </w:rPr>
        <w:t xml:space="preserve">RETAINED </w:t>
      </w:r>
      <w:r w:rsidR="00637D88" w:rsidRPr="007C1BAC">
        <w:rPr>
          <w:rFonts w:asciiTheme="minorHAnsi" w:hAnsiTheme="minorHAnsi" w:cstheme="minorHAnsi"/>
          <w:sz w:val="22"/>
          <w:szCs w:val="22"/>
        </w:rPr>
        <w:t>by the Cardholder until the next monthly statement. If the purchase or credit does not appear on the statement within 60 days after the date of purchase, the Cardholder or Org Manager shall notify the Card Program Administrator.</w:t>
      </w:r>
    </w:p>
    <w:p w14:paraId="1675AE1F" w14:textId="77777777" w:rsidR="00637D88" w:rsidRPr="007C1BAC" w:rsidRDefault="00637D88" w:rsidP="00D11684">
      <w:pPr>
        <w:pStyle w:val="BodyText"/>
        <w:spacing w:before="6"/>
        <w:rPr>
          <w:rFonts w:asciiTheme="minorHAnsi" w:hAnsiTheme="minorHAnsi" w:cstheme="minorHAnsi"/>
          <w:sz w:val="22"/>
          <w:szCs w:val="22"/>
        </w:rPr>
      </w:pPr>
    </w:p>
    <w:p w14:paraId="3BA59EC6" w14:textId="4672197B" w:rsidR="00637D88" w:rsidRPr="009B2798" w:rsidRDefault="001C7414" w:rsidP="008A19E5">
      <w:pPr>
        <w:pStyle w:val="ListParagraph"/>
        <w:widowControl w:val="0"/>
        <w:numPr>
          <w:ilvl w:val="2"/>
          <w:numId w:val="9"/>
        </w:numPr>
        <w:tabs>
          <w:tab w:val="left" w:pos="2274"/>
        </w:tabs>
        <w:autoSpaceDE w:val="0"/>
        <w:autoSpaceDN w:val="0"/>
        <w:spacing w:after="0" w:line="240" w:lineRule="auto"/>
        <w:ind w:right="155"/>
        <w:jc w:val="both"/>
        <w:rPr>
          <w:rFonts w:cstheme="minorHAnsi"/>
        </w:rPr>
      </w:pPr>
      <w:r>
        <w:rPr>
          <w:rFonts w:cstheme="minorHAnsi"/>
        </w:rPr>
        <w:t xml:space="preserve"> </w:t>
      </w:r>
      <w:r w:rsidR="00637D88" w:rsidRPr="009B2798">
        <w:rPr>
          <w:rFonts w:cstheme="minorHAnsi"/>
        </w:rPr>
        <w:t xml:space="preserve">Errors and Dispute Resolution – If you do not agree with a charge posted to your monthly statement, dispute the charge directly with the vendor. If the error cannot be resolved with the vendor, then contact </w:t>
      </w:r>
      <w:r w:rsidR="00637D88" w:rsidRPr="0056229E">
        <w:rPr>
          <w:rFonts w:cstheme="minorHAnsi"/>
        </w:rPr>
        <w:t xml:space="preserve">Bank Commercial Card Services at </w:t>
      </w:r>
      <w:r w:rsidR="00D11684" w:rsidRPr="0056229E">
        <w:rPr>
          <w:rFonts w:cstheme="minorHAnsi"/>
        </w:rPr>
        <w:t>888-449-2273</w:t>
      </w:r>
      <w:r w:rsidR="00637D88" w:rsidRPr="009B2798">
        <w:rPr>
          <w:rFonts w:cstheme="minorHAnsi"/>
        </w:rPr>
        <w:t xml:space="preserve"> to resolve the matter. Your next statement should be reduced by the </w:t>
      </w:r>
      <w:r w:rsidR="00455592" w:rsidRPr="009B2798">
        <w:rPr>
          <w:rFonts w:cstheme="minorHAnsi"/>
        </w:rPr>
        <w:t xml:space="preserve">amount </w:t>
      </w:r>
      <w:r w:rsidR="005D275B" w:rsidRPr="009B2798">
        <w:rPr>
          <w:rFonts w:cstheme="minorHAnsi"/>
        </w:rPr>
        <w:t>of the</w:t>
      </w:r>
      <w:r w:rsidR="00637D88" w:rsidRPr="009B2798">
        <w:rPr>
          <w:rFonts w:cstheme="minorHAnsi"/>
        </w:rPr>
        <w:t xml:space="preserve"> disputed</w:t>
      </w:r>
      <w:r w:rsidR="00637D88" w:rsidRPr="009B2798">
        <w:rPr>
          <w:rFonts w:cstheme="minorHAnsi"/>
          <w:spacing w:val="-1"/>
        </w:rPr>
        <w:t xml:space="preserve"> </w:t>
      </w:r>
      <w:r w:rsidR="00637D88" w:rsidRPr="009B2798">
        <w:rPr>
          <w:rFonts w:cstheme="minorHAnsi"/>
        </w:rPr>
        <w:t>items.</w:t>
      </w:r>
    </w:p>
    <w:p w14:paraId="4412ACDF" w14:textId="77777777" w:rsidR="00637D88" w:rsidRPr="007C1BAC" w:rsidRDefault="00637D88" w:rsidP="00455592">
      <w:pPr>
        <w:pStyle w:val="BodyText"/>
        <w:spacing w:before="1"/>
        <w:rPr>
          <w:rFonts w:asciiTheme="minorHAnsi" w:hAnsiTheme="minorHAnsi" w:cstheme="minorHAnsi"/>
          <w:sz w:val="22"/>
          <w:szCs w:val="22"/>
        </w:rPr>
      </w:pPr>
    </w:p>
    <w:p w14:paraId="1B7EB8B0" w14:textId="573FBA6C" w:rsidR="00637D88" w:rsidRPr="009B2798" w:rsidRDefault="001C7414" w:rsidP="008A19E5">
      <w:pPr>
        <w:pStyle w:val="ListParagraph"/>
        <w:widowControl w:val="0"/>
        <w:numPr>
          <w:ilvl w:val="2"/>
          <w:numId w:val="9"/>
        </w:numPr>
        <w:tabs>
          <w:tab w:val="left" w:pos="2274"/>
        </w:tabs>
        <w:autoSpaceDE w:val="0"/>
        <w:autoSpaceDN w:val="0"/>
        <w:spacing w:before="1" w:after="0" w:line="240" w:lineRule="auto"/>
        <w:ind w:right="159"/>
        <w:jc w:val="both"/>
        <w:rPr>
          <w:rFonts w:cstheme="minorHAnsi"/>
        </w:rPr>
      </w:pPr>
      <w:r>
        <w:rPr>
          <w:rFonts w:cstheme="minorHAnsi"/>
        </w:rPr>
        <w:t xml:space="preserve"> </w:t>
      </w:r>
      <w:r w:rsidR="00637D88" w:rsidRPr="009B2798">
        <w:rPr>
          <w:rFonts w:cstheme="minorHAnsi"/>
        </w:rPr>
        <w:t>If items purchased by the use of the credit card are found to be unacceptable, the Cardholder is responsible to obtain replacement or correction of the item as soon as possible. If the Vendor has not replaced or corrected the item by the date the Cardholder receives his/her monthly statement, then the purchase of that item will be considered in</w:t>
      </w:r>
      <w:r w:rsidR="00637D88" w:rsidRPr="009B2798">
        <w:rPr>
          <w:rFonts w:cstheme="minorHAnsi"/>
          <w:spacing w:val="-18"/>
        </w:rPr>
        <w:t xml:space="preserve"> </w:t>
      </w:r>
      <w:r w:rsidR="00637D88" w:rsidRPr="009B2798">
        <w:rPr>
          <w:rFonts w:cstheme="minorHAnsi"/>
        </w:rPr>
        <w:t>dispute</w:t>
      </w:r>
      <w:r w:rsidR="00F83CDE">
        <w:rPr>
          <w:rFonts w:cstheme="minorHAnsi"/>
        </w:rPr>
        <w:t>.</w:t>
      </w:r>
    </w:p>
    <w:p w14:paraId="3165D3F5" w14:textId="77777777" w:rsidR="00637D88" w:rsidRPr="007C1BAC" w:rsidRDefault="00637D88" w:rsidP="00D11684">
      <w:pPr>
        <w:pStyle w:val="BodyText"/>
        <w:rPr>
          <w:rFonts w:asciiTheme="minorHAnsi" w:hAnsiTheme="minorHAnsi" w:cstheme="minorHAnsi"/>
          <w:sz w:val="22"/>
          <w:szCs w:val="22"/>
        </w:rPr>
      </w:pPr>
    </w:p>
    <w:p w14:paraId="2A8129C2" w14:textId="77777777" w:rsidR="00637D88" w:rsidRPr="007C1BAC" w:rsidRDefault="00637D88" w:rsidP="009B2798">
      <w:pPr>
        <w:pStyle w:val="Heading1"/>
        <w:numPr>
          <w:ilvl w:val="0"/>
          <w:numId w:val="9"/>
        </w:numPr>
        <w:tabs>
          <w:tab w:val="left" w:pos="1553"/>
          <w:tab w:val="left" w:pos="1554"/>
        </w:tabs>
        <w:rPr>
          <w:rFonts w:asciiTheme="minorHAnsi" w:hAnsiTheme="minorHAnsi" w:cstheme="minorHAnsi"/>
          <w:sz w:val="22"/>
          <w:szCs w:val="22"/>
          <w:u w:val="none"/>
        </w:rPr>
      </w:pPr>
      <w:r w:rsidRPr="007C1BAC">
        <w:rPr>
          <w:rFonts w:asciiTheme="minorHAnsi" w:hAnsiTheme="minorHAnsi" w:cstheme="minorHAnsi"/>
          <w:sz w:val="22"/>
          <w:szCs w:val="22"/>
        </w:rPr>
        <w:t>CARD</w:t>
      </w:r>
      <w:r w:rsidRPr="007C1BAC">
        <w:rPr>
          <w:rFonts w:asciiTheme="minorHAnsi" w:hAnsiTheme="minorHAnsi" w:cstheme="minorHAnsi"/>
          <w:spacing w:val="-2"/>
          <w:sz w:val="22"/>
          <w:szCs w:val="22"/>
        </w:rPr>
        <w:t xml:space="preserve"> </w:t>
      </w:r>
      <w:r w:rsidRPr="007C1BAC">
        <w:rPr>
          <w:rFonts w:asciiTheme="minorHAnsi" w:hAnsiTheme="minorHAnsi" w:cstheme="minorHAnsi"/>
          <w:sz w:val="22"/>
          <w:szCs w:val="22"/>
        </w:rPr>
        <w:t>SECURITY</w:t>
      </w:r>
    </w:p>
    <w:p w14:paraId="382BC374" w14:textId="77777777" w:rsidR="00637D88" w:rsidRPr="007C1BAC" w:rsidRDefault="00637D88" w:rsidP="00D11684">
      <w:pPr>
        <w:pStyle w:val="BodyText"/>
        <w:spacing w:before="11"/>
        <w:rPr>
          <w:rFonts w:asciiTheme="minorHAnsi" w:hAnsiTheme="minorHAnsi" w:cstheme="minorHAnsi"/>
          <w:b/>
          <w:sz w:val="22"/>
          <w:szCs w:val="22"/>
        </w:rPr>
      </w:pPr>
    </w:p>
    <w:p w14:paraId="01F61A07" w14:textId="77777777" w:rsidR="00637D88" w:rsidRPr="009B2798" w:rsidRDefault="00637D88" w:rsidP="008A19E5">
      <w:pPr>
        <w:pStyle w:val="ListParagraph"/>
        <w:widowControl w:val="0"/>
        <w:numPr>
          <w:ilvl w:val="1"/>
          <w:numId w:val="9"/>
        </w:numPr>
        <w:tabs>
          <w:tab w:val="left" w:pos="2274"/>
        </w:tabs>
        <w:autoSpaceDE w:val="0"/>
        <w:autoSpaceDN w:val="0"/>
        <w:spacing w:before="59" w:after="0" w:line="240" w:lineRule="auto"/>
        <w:ind w:right="161"/>
        <w:jc w:val="both"/>
        <w:rPr>
          <w:rFonts w:cstheme="minorHAnsi"/>
        </w:rPr>
      </w:pPr>
      <w:r w:rsidRPr="009B2798">
        <w:rPr>
          <w:rFonts w:cstheme="minorHAnsi"/>
        </w:rPr>
        <w:t>It is the Cardholder's responsibility to safeguard the purchasing card and account number to the same degree that a Cardholder safeguards his/her personal credit</w:t>
      </w:r>
      <w:r w:rsidRPr="009B2798">
        <w:rPr>
          <w:rFonts w:cstheme="minorHAnsi"/>
          <w:spacing w:val="-18"/>
        </w:rPr>
        <w:t xml:space="preserve"> </w:t>
      </w:r>
      <w:r w:rsidRPr="009B2798">
        <w:rPr>
          <w:rFonts w:cstheme="minorHAnsi"/>
        </w:rPr>
        <w:t>information.</w:t>
      </w:r>
    </w:p>
    <w:p w14:paraId="59512CB3" w14:textId="77777777" w:rsidR="00637D88" w:rsidRPr="007C1BAC" w:rsidRDefault="00637D88" w:rsidP="00D11684">
      <w:pPr>
        <w:pStyle w:val="BodyText"/>
        <w:spacing w:before="7"/>
        <w:rPr>
          <w:rFonts w:asciiTheme="minorHAnsi" w:hAnsiTheme="minorHAnsi" w:cstheme="minorHAnsi"/>
          <w:sz w:val="22"/>
          <w:szCs w:val="22"/>
        </w:rPr>
      </w:pPr>
    </w:p>
    <w:p w14:paraId="3DB63C91" w14:textId="32F4A559" w:rsidR="00637D88" w:rsidRDefault="00637D88" w:rsidP="00C419D2">
      <w:pPr>
        <w:pStyle w:val="BodyText"/>
        <w:numPr>
          <w:ilvl w:val="1"/>
          <w:numId w:val="9"/>
        </w:numPr>
        <w:ind w:right="159"/>
        <w:jc w:val="both"/>
        <w:rPr>
          <w:rFonts w:asciiTheme="minorHAnsi" w:hAnsiTheme="minorHAnsi" w:cstheme="minorHAnsi"/>
          <w:sz w:val="22"/>
          <w:szCs w:val="22"/>
        </w:rPr>
      </w:pPr>
      <w:r w:rsidRPr="009F06D3">
        <w:rPr>
          <w:rFonts w:asciiTheme="minorHAnsi" w:hAnsiTheme="minorHAnsi" w:cstheme="minorHAnsi"/>
          <w:sz w:val="22"/>
          <w:szCs w:val="22"/>
        </w:rPr>
        <w:t xml:space="preserve">The Cardholder must not allow anyone to use his/her account number for other than authorized purposes. </w:t>
      </w:r>
    </w:p>
    <w:p w14:paraId="6E781E9F" w14:textId="3771E8E3" w:rsidR="009F06D3" w:rsidRPr="007C1BAC" w:rsidRDefault="009F06D3" w:rsidP="009F06D3">
      <w:pPr>
        <w:pStyle w:val="BodyText"/>
        <w:ind w:right="159"/>
        <w:jc w:val="both"/>
        <w:rPr>
          <w:rFonts w:asciiTheme="minorHAnsi" w:hAnsiTheme="minorHAnsi" w:cstheme="minorHAnsi"/>
          <w:sz w:val="22"/>
          <w:szCs w:val="22"/>
        </w:rPr>
      </w:pPr>
    </w:p>
    <w:p w14:paraId="133E579A" w14:textId="77777777" w:rsidR="00637D88" w:rsidRPr="0056229E" w:rsidRDefault="00637D88" w:rsidP="008A19E5">
      <w:pPr>
        <w:pStyle w:val="ListParagraph"/>
        <w:widowControl w:val="0"/>
        <w:numPr>
          <w:ilvl w:val="1"/>
          <w:numId w:val="9"/>
        </w:numPr>
        <w:tabs>
          <w:tab w:val="left" w:pos="2274"/>
        </w:tabs>
        <w:autoSpaceDE w:val="0"/>
        <w:autoSpaceDN w:val="0"/>
        <w:spacing w:after="0" w:line="240" w:lineRule="auto"/>
        <w:ind w:right="165"/>
        <w:jc w:val="both"/>
        <w:rPr>
          <w:rFonts w:cstheme="minorHAnsi"/>
        </w:rPr>
      </w:pPr>
      <w:r w:rsidRPr="0056229E">
        <w:rPr>
          <w:rFonts w:cstheme="minorHAnsi"/>
        </w:rPr>
        <w:t xml:space="preserve">If the card is lost, misplaced, stolen or damaged the Cardholder shall immediately notify Commercial Card Services </w:t>
      </w:r>
      <w:r w:rsidR="00D11684" w:rsidRPr="0056229E">
        <w:rPr>
          <w:rFonts w:cstheme="minorHAnsi"/>
        </w:rPr>
        <w:t>at 888-449-2273</w:t>
      </w:r>
      <w:r w:rsidRPr="0056229E">
        <w:rPr>
          <w:rFonts w:cstheme="minorHAnsi"/>
        </w:rPr>
        <w:t>. Representatives are available 24 hours a</w:t>
      </w:r>
      <w:r w:rsidRPr="0056229E">
        <w:rPr>
          <w:rFonts w:cstheme="minorHAnsi"/>
          <w:spacing w:val="8"/>
        </w:rPr>
        <w:t xml:space="preserve"> </w:t>
      </w:r>
      <w:r w:rsidRPr="0056229E">
        <w:rPr>
          <w:rFonts w:cstheme="minorHAnsi"/>
        </w:rPr>
        <w:t>day.</w:t>
      </w:r>
    </w:p>
    <w:p w14:paraId="59B36903" w14:textId="77777777" w:rsidR="00637D88" w:rsidRPr="007C1BAC" w:rsidRDefault="00637D88" w:rsidP="00455592">
      <w:pPr>
        <w:pStyle w:val="BodyText"/>
        <w:spacing w:before="8"/>
        <w:rPr>
          <w:rFonts w:asciiTheme="minorHAnsi" w:hAnsiTheme="minorHAnsi" w:cstheme="minorHAnsi"/>
          <w:sz w:val="22"/>
          <w:szCs w:val="22"/>
        </w:rPr>
      </w:pPr>
    </w:p>
    <w:p w14:paraId="52D08F86" w14:textId="77777777" w:rsidR="00637D88" w:rsidRPr="007C1BAC" w:rsidRDefault="00637D88" w:rsidP="008A19E5">
      <w:pPr>
        <w:pStyle w:val="BodyText"/>
        <w:numPr>
          <w:ilvl w:val="2"/>
          <w:numId w:val="9"/>
        </w:numPr>
        <w:rPr>
          <w:rFonts w:asciiTheme="minorHAnsi" w:hAnsiTheme="minorHAnsi" w:cstheme="minorHAnsi"/>
          <w:sz w:val="22"/>
          <w:szCs w:val="22"/>
        </w:rPr>
      </w:pPr>
      <w:r w:rsidRPr="007C1BAC">
        <w:rPr>
          <w:rFonts w:asciiTheme="minorHAnsi" w:hAnsiTheme="minorHAnsi" w:cstheme="minorHAnsi"/>
          <w:sz w:val="22"/>
          <w:szCs w:val="22"/>
        </w:rPr>
        <w:t>The Card Program Administrator is also to be notified immediately.</w:t>
      </w:r>
    </w:p>
    <w:p w14:paraId="261EF60D" w14:textId="77777777" w:rsidR="00637D88" w:rsidRPr="007C1BAC" w:rsidRDefault="00637D88" w:rsidP="00D11684">
      <w:pPr>
        <w:pStyle w:val="BodyText"/>
        <w:spacing w:before="9"/>
        <w:rPr>
          <w:rFonts w:asciiTheme="minorHAnsi" w:hAnsiTheme="minorHAnsi" w:cstheme="minorHAnsi"/>
          <w:sz w:val="22"/>
          <w:szCs w:val="22"/>
        </w:rPr>
      </w:pPr>
    </w:p>
    <w:p w14:paraId="0CD2198E" w14:textId="77777777" w:rsidR="00637D88" w:rsidRPr="007C1BAC" w:rsidRDefault="00637D88" w:rsidP="008A19E5">
      <w:pPr>
        <w:pStyle w:val="BodyText"/>
        <w:numPr>
          <w:ilvl w:val="2"/>
          <w:numId w:val="9"/>
        </w:numPr>
        <w:ind w:right="166"/>
        <w:jc w:val="both"/>
        <w:rPr>
          <w:rFonts w:asciiTheme="minorHAnsi" w:hAnsiTheme="minorHAnsi" w:cstheme="minorHAnsi"/>
          <w:sz w:val="22"/>
          <w:szCs w:val="22"/>
        </w:rPr>
      </w:pPr>
      <w:r w:rsidRPr="007C1BAC">
        <w:rPr>
          <w:rFonts w:asciiTheme="minorHAnsi" w:hAnsiTheme="minorHAnsi" w:cstheme="minorHAnsi"/>
          <w:sz w:val="22"/>
          <w:szCs w:val="22"/>
        </w:rPr>
        <w:t>This phone number may also be used for emergency closure of cards or accounts, or dispute process inquiries.</w:t>
      </w:r>
    </w:p>
    <w:p w14:paraId="732B2557" w14:textId="77777777" w:rsidR="00637D88" w:rsidRPr="007C1BAC" w:rsidRDefault="00637D88" w:rsidP="00D11684">
      <w:pPr>
        <w:pStyle w:val="BodyText"/>
        <w:spacing w:before="7"/>
        <w:rPr>
          <w:rFonts w:asciiTheme="minorHAnsi" w:hAnsiTheme="minorHAnsi" w:cstheme="minorHAnsi"/>
          <w:sz w:val="22"/>
          <w:szCs w:val="22"/>
        </w:rPr>
      </w:pPr>
    </w:p>
    <w:p w14:paraId="594462C1" w14:textId="1C54D0BB" w:rsidR="00637D88" w:rsidRPr="009B2798" w:rsidRDefault="00FD0DD2" w:rsidP="008A19E5">
      <w:pPr>
        <w:pStyle w:val="ListParagraph"/>
        <w:widowControl w:val="0"/>
        <w:numPr>
          <w:ilvl w:val="2"/>
          <w:numId w:val="9"/>
        </w:numPr>
        <w:tabs>
          <w:tab w:val="left" w:pos="2274"/>
        </w:tabs>
        <w:autoSpaceDE w:val="0"/>
        <w:autoSpaceDN w:val="0"/>
        <w:spacing w:after="0" w:line="240" w:lineRule="auto"/>
        <w:ind w:right="161"/>
        <w:jc w:val="both"/>
        <w:rPr>
          <w:rFonts w:cstheme="minorHAnsi"/>
        </w:rPr>
      </w:pPr>
      <w:r>
        <w:rPr>
          <w:rFonts w:cstheme="minorHAnsi"/>
        </w:rPr>
        <w:t xml:space="preserve"> </w:t>
      </w:r>
      <w:r w:rsidR="00637D88" w:rsidRPr="009B2798">
        <w:rPr>
          <w:rFonts w:cstheme="minorHAnsi"/>
        </w:rPr>
        <w:t>A new card shall be promptly issued to the Cardholder after the reported loss, damage or theft. A card that is subsequently found by the Cardholder after being reported lost or stolen shall be forwarded to the Procurement Card</w:t>
      </w:r>
      <w:r w:rsidR="00637D88" w:rsidRPr="009B2798">
        <w:rPr>
          <w:rFonts w:cstheme="minorHAnsi"/>
          <w:spacing w:val="-6"/>
        </w:rPr>
        <w:t xml:space="preserve"> </w:t>
      </w:r>
      <w:r w:rsidR="00637D88" w:rsidRPr="009B2798">
        <w:rPr>
          <w:rFonts w:cstheme="minorHAnsi"/>
        </w:rPr>
        <w:t>Administrator.</w:t>
      </w:r>
    </w:p>
    <w:p w14:paraId="606FC53D" w14:textId="77777777" w:rsidR="00637D88" w:rsidRPr="007C1BAC" w:rsidRDefault="00637D88" w:rsidP="00D11684">
      <w:pPr>
        <w:pStyle w:val="BodyText"/>
        <w:spacing w:before="3"/>
        <w:rPr>
          <w:rFonts w:asciiTheme="minorHAnsi" w:hAnsiTheme="minorHAnsi" w:cstheme="minorHAnsi"/>
          <w:sz w:val="22"/>
          <w:szCs w:val="22"/>
        </w:rPr>
      </w:pPr>
    </w:p>
    <w:p w14:paraId="3AEE9C56" w14:textId="44257CAD" w:rsidR="00637D88" w:rsidRPr="00F4122D" w:rsidRDefault="00637D88" w:rsidP="009B2798">
      <w:pPr>
        <w:pStyle w:val="Heading1"/>
        <w:numPr>
          <w:ilvl w:val="0"/>
          <w:numId w:val="9"/>
        </w:numPr>
        <w:tabs>
          <w:tab w:val="left" w:pos="833"/>
          <w:tab w:val="left" w:pos="835"/>
        </w:tabs>
        <w:rPr>
          <w:rFonts w:asciiTheme="minorHAnsi" w:hAnsiTheme="minorHAnsi" w:cstheme="minorHAnsi"/>
          <w:sz w:val="22"/>
          <w:szCs w:val="22"/>
          <w:u w:val="none"/>
        </w:rPr>
      </w:pPr>
      <w:r w:rsidRPr="007C1BAC">
        <w:rPr>
          <w:rFonts w:asciiTheme="minorHAnsi" w:hAnsiTheme="minorHAnsi" w:cstheme="minorHAnsi"/>
          <w:sz w:val="22"/>
          <w:szCs w:val="22"/>
        </w:rPr>
        <w:t>CARDHOLDER SEPARATION, TRANSFER or</w:t>
      </w:r>
      <w:r w:rsidRPr="007C1BAC">
        <w:rPr>
          <w:rFonts w:asciiTheme="minorHAnsi" w:hAnsiTheme="minorHAnsi" w:cstheme="minorHAnsi"/>
          <w:spacing w:val="-4"/>
          <w:sz w:val="22"/>
          <w:szCs w:val="22"/>
        </w:rPr>
        <w:t xml:space="preserve"> </w:t>
      </w:r>
      <w:r w:rsidRPr="007C1BAC">
        <w:rPr>
          <w:rFonts w:asciiTheme="minorHAnsi" w:hAnsiTheme="minorHAnsi" w:cstheme="minorHAnsi"/>
          <w:sz w:val="22"/>
          <w:szCs w:val="22"/>
        </w:rPr>
        <w:t>TERMINATION</w:t>
      </w:r>
    </w:p>
    <w:p w14:paraId="6D2CD65B" w14:textId="2D9EFDD4" w:rsidR="00F4122D" w:rsidRDefault="00F4122D" w:rsidP="00F4122D">
      <w:pPr>
        <w:pStyle w:val="Heading1"/>
        <w:tabs>
          <w:tab w:val="left" w:pos="833"/>
          <w:tab w:val="left" w:pos="835"/>
        </w:tabs>
        <w:ind w:left="360" w:firstLine="0"/>
        <w:rPr>
          <w:rFonts w:asciiTheme="minorHAnsi" w:hAnsiTheme="minorHAnsi" w:cstheme="minorHAnsi"/>
          <w:sz w:val="22"/>
          <w:szCs w:val="22"/>
          <w:u w:val="none"/>
        </w:rPr>
      </w:pPr>
    </w:p>
    <w:p w14:paraId="32E7369B" w14:textId="77777777" w:rsidR="00F4122D" w:rsidRPr="009B2798" w:rsidRDefault="00F4122D" w:rsidP="00F4122D">
      <w:pPr>
        <w:pStyle w:val="ListParagraph"/>
        <w:widowControl w:val="0"/>
        <w:numPr>
          <w:ilvl w:val="1"/>
          <w:numId w:val="9"/>
        </w:numPr>
        <w:tabs>
          <w:tab w:val="left" w:pos="2274"/>
        </w:tabs>
        <w:autoSpaceDE w:val="0"/>
        <w:autoSpaceDN w:val="0"/>
        <w:spacing w:before="59" w:after="0" w:line="240" w:lineRule="auto"/>
        <w:ind w:right="158"/>
        <w:jc w:val="both"/>
        <w:rPr>
          <w:rFonts w:cstheme="minorHAnsi"/>
        </w:rPr>
      </w:pPr>
      <w:r w:rsidRPr="009B2798">
        <w:rPr>
          <w:rFonts w:cstheme="minorHAnsi"/>
          <w:b/>
          <w:u w:val="single"/>
        </w:rPr>
        <w:t>Prior</w:t>
      </w:r>
      <w:r w:rsidRPr="009B2798">
        <w:rPr>
          <w:rFonts w:cstheme="minorHAnsi"/>
          <w:b/>
        </w:rPr>
        <w:t xml:space="preserve"> </w:t>
      </w:r>
      <w:r w:rsidRPr="009B2798">
        <w:rPr>
          <w:rFonts w:cstheme="minorHAnsi"/>
        </w:rPr>
        <w:t xml:space="preserve">to separation, transfer or termination from University employment, the Cardholder shall surrender the purchasing card to the Program Administrator and current receipts to his/her Manager or designated reconciler. </w:t>
      </w:r>
    </w:p>
    <w:p w14:paraId="6B26A230" w14:textId="77777777" w:rsidR="00F4122D" w:rsidRPr="007C1BAC" w:rsidRDefault="00F4122D" w:rsidP="00F4122D">
      <w:pPr>
        <w:pStyle w:val="BodyText"/>
        <w:spacing w:before="2"/>
        <w:rPr>
          <w:rFonts w:asciiTheme="minorHAnsi" w:hAnsiTheme="minorHAnsi" w:cstheme="minorHAnsi"/>
          <w:sz w:val="22"/>
          <w:szCs w:val="22"/>
        </w:rPr>
      </w:pPr>
    </w:p>
    <w:p w14:paraId="4428E906" w14:textId="17F6994A" w:rsidR="00F4122D" w:rsidRDefault="00F4122D" w:rsidP="00F4122D">
      <w:pPr>
        <w:pStyle w:val="ListParagraph"/>
        <w:numPr>
          <w:ilvl w:val="1"/>
          <w:numId w:val="9"/>
        </w:numPr>
        <w:rPr>
          <w:rFonts w:cstheme="minorHAnsi"/>
        </w:rPr>
      </w:pPr>
      <w:r w:rsidRPr="009B2798">
        <w:rPr>
          <w:rFonts w:cstheme="minorHAnsi"/>
        </w:rPr>
        <w:t xml:space="preserve">The University’s Card Program Administrator </w:t>
      </w:r>
      <w:r w:rsidRPr="009B2798">
        <w:rPr>
          <w:rFonts w:cstheme="minorHAnsi"/>
          <w:u w:val="single"/>
        </w:rPr>
        <w:t>must confirm</w:t>
      </w:r>
      <w:r w:rsidRPr="009B2798">
        <w:rPr>
          <w:rFonts w:cstheme="minorHAnsi"/>
        </w:rPr>
        <w:t xml:space="preserve"> notification to the Bank to deactivate the card.</w:t>
      </w:r>
    </w:p>
    <w:p w14:paraId="0558EF8A" w14:textId="77777777" w:rsidR="00B04058" w:rsidRPr="00B04058" w:rsidRDefault="00B04058" w:rsidP="00B04058">
      <w:pPr>
        <w:pStyle w:val="ListParagraph"/>
        <w:rPr>
          <w:rFonts w:cstheme="minorHAnsi"/>
        </w:rPr>
      </w:pPr>
    </w:p>
    <w:p w14:paraId="6A637A55" w14:textId="4526E294" w:rsidR="00B04058" w:rsidRDefault="00B04058" w:rsidP="00B04058">
      <w:pPr>
        <w:rPr>
          <w:rFonts w:cstheme="minorHAnsi"/>
        </w:rPr>
      </w:pPr>
    </w:p>
    <w:p w14:paraId="4EAA15A6" w14:textId="66216515" w:rsidR="00F4122D" w:rsidRDefault="00F4122D" w:rsidP="00F4122D">
      <w:pPr>
        <w:pStyle w:val="Heading1"/>
        <w:numPr>
          <w:ilvl w:val="0"/>
          <w:numId w:val="9"/>
        </w:numPr>
        <w:tabs>
          <w:tab w:val="left" w:pos="833"/>
          <w:tab w:val="left" w:pos="835"/>
        </w:tabs>
        <w:rPr>
          <w:rFonts w:asciiTheme="minorHAnsi" w:hAnsiTheme="minorHAnsi" w:cstheme="minorHAnsi"/>
          <w:sz w:val="22"/>
          <w:szCs w:val="22"/>
          <w:u w:val="none"/>
        </w:rPr>
      </w:pPr>
      <w:r>
        <w:rPr>
          <w:rFonts w:asciiTheme="minorHAnsi" w:hAnsiTheme="minorHAnsi" w:cstheme="minorHAnsi"/>
          <w:sz w:val="22"/>
          <w:szCs w:val="22"/>
          <w:u w:val="none"/>
        </w:rPr>
        <w:lastRenderedPageBreak/>
        <w:t>AUDIT</w:t>
      </w:r>
    </w:p>
    <w:p w14:paraId="2A2FCA18" w14:textId="77777777" w:rsidR="00F4122D" w:rsidRPr="00F4122D" w:rsidRDefault="00F4122D" w:rsidP="00F4122D">
      <w:pPr>
        <w:pStyle w:val="Heading1"/>
        <w:tabs>
          <w:tab w:val="left" w:pos="833"/>
          <w:tab w:val="left" w:pos="835"/>
        </w:tabs>
        <w:ind w:left="360" w:firstLine="0"/>
        <w:rPr>
          <w:rFonts w:asciiTheme="minorHAnsi" w:hAnsiTheme="minorHAnsi" w:cstheme="minorHAnsi"/>
          <w:sz w:val="22"/>
          <w:szCs w:val="22"/>
          <w:u w:val="none"/>
        </w:rPr>
      </w:pPr>
    </w:p>
    <w:p w14:paraId="3B4ECD6C" w14:textId="592B76AF" w:rsidR="00B04058" w:rsidRPr="00B04058" w:rsidRDefault="0052268F" w:rsidP="00B04058">
      <w:pPr>
        <w:pStyle w:val="Heading1"/>
        <w:numPr>
          <w:ilvl w:val="1"/>
          <w:numId w:val="9"/>
        </w:numPr>
        <w:tabs>
          <w:tab w:val="left" w:pos="833"/>
          <w:tab w:val="left" w:pos="835"/>
        </w:tabs>
        <w:rPr>
          <w:rFonts w:asciiTheme="minorHAnsi" w:hAnsiTheme="minorHAnsi" w:cstheme="minorHAnsi"/>
          <w:sz w:val="22"/>
          <w:szCs w:val="22"/>
          <w:u w:val="none"/>
        </w:rPr>
      </w:pPr>
      <w:r w:rsidRPr="0052268F">
        <w:rPr>
          <w:rFonts w:asciiTheme="minorHAnsi" w:hAnsiTheme="minorHAnsi" w:cstheme="minorHAnsi"/>
          <w:b w:val="0"/>
          <w:sz w:val="22"/>
          <w:szCs w:val="22"/>
          <w:u w:val="none"/>
        </w:rPr>
        <w:t>The Program Administrator will conduct audits</w:t>
      </w:r>
      <w:r w:rsidR="00B04058">
        <w:rPr>
          <w:rFonts w:asciiTheme="minorHAnsi" w:hAnsiTheme="minorHAnsi" w:cstheme="minorHAnsi"/>
          <w:b w:val="0"/>
          <w:sz w:val="22"/>
          <w:szCs w:val="22"/>
          <w:u w:val="none"/>
        </w:rPr>
        <w:t xml:space="preserve"> of transactions on a regular basis, with a risk based</w:t>
      </w:r>
      <w:r w:rsidRPr="0052268F">
        <w:rPr>
          <w:rFonts w:asciiTheme="minorHAnsi" w:hAnsiTheme="minorHAnsi" w:cstheme="minorHAnsi"/>
          <w:b w:val="0"/>
          <w:sz w:val="22"/>
          <w:szCs w:val="22"/>
          <w:u w:val="none"/>
        </w:rPr>
        <w:t xml:space="preserve"> audit plan approved by the Controller</w:t>
      </w:r>
      <w:r w:rsidR="00B04058">
        <w:rPr>
          <w:rFonts w:asciiTheme="minorHAnsi" w:hAnsiTheme="minorHAnsi" w:cstheme="minorHAnsi"/>
          <w:b w:val="0"/>
          <w:sz w:val="22"/>
          <w:szCs w:val="22"/>
          <w:u w:val="none"/>
        </w:rPr>
        <w:t xml:space="preserve">.   </w:t>
      </w:r>
    </w:p>
    <w:p w14:paraId="7374F83B" w14:textId="77777777" w:rsidR="00B04058" w:rsidRDefault="00B04058" w:rsidP="00B04058">
      <w:pPr>
        <w:pStyle w:val="Heading1"/>
        <w:tabs>
          <w:tab w:val="left" w:pos="833"/>
          <w:tab w:val="left" w:pos="835"/>
        </w:tabs>
        <w:ind w:left="792" w:firstLine="0"/>
        <w:rPr>
          <w:rFonts w:asciiTheme="minorHAnsi" w:hAnsiTheme="minorHAnsi" w:cstheme="minorHAnsi"/>
          <w:sz w:val="22"/>
          <w:szCs w:val="22"/>
          <w:u w:val="none"/>
        </w:rPr>
      </w:pPr>
    </w:p>
    <w:p w14:paraId="5B8C0C36" w14:textId="4B4F4675" w:rsidR="0052268F" w:rsidRPr="00B04058" w:rsidRDefault="00B04058" w:rsidP="00B04058">
      <w:pPr>
        <w:pStyle w:val="Heading1"/>
        <w:numPr>
          <w:ilvl w:val="1"/>
          <w:numId w:val="9"/>
        </w:numPr>
        <w:tabs>
          <w:tab w:val="left" w:pos="833"/>
          <w:tab w:val="left" w:pos="835"/>
        </w:tabs>
        <w:rPr>
          <w:rFonts w:asciiTheme="minorHAnsi" w:hAnsiTheme="minorHAnsi" w:cstheme="minorHAnsi"/>
          <w:sz w:val="22"/>
          <w:szCs w:val="22"/>
          <w:u w:val="none"/>
        </w:rPr>
      </w:pPr>
      <w:r w:rsidRPr="00B04058">
        <w:rPr>
          <w:rFonts w:asciiTheme="minorHAnsi" w:hAnsiTheme="minorHAnsi" w:cstheme="minorHAnsi"/>
          <w:b w:val="0"/>
          <w:sz w:val="22"/>
          <w:szCs w:val="22"/>
          <w:u w:val="none"/>
        </w:rPr>
        <w:t>A</w:t>
      </w:r>
      <w:r w:rsidR="0052268F" w:rsidRPr="00B04058">
        <w:rPr>
          <w:rFonts w:asciiTheme="minorHAnsi" w:hAnsiTheme="minorHAnsi" w:cstheme="minorHAnsi"/>
          <w:b w:val="0"/>
          <w:sz w:val="22"/>
          <w:szCs w:val="22"/>
          <w:u w:val="none"/>
        </w:rPr>
        <w:t>ll cardholders must comply with any audit requests</w:t>
      </w:r>
      <w:r w:rsidRPr="00B04058">
        <w:rPr>
          <w:rFonts w:asciiTheme="minorHAnsi" w:hAnsiTheme="minorHAnsi" w:cstheme="minorHAnsi"/>
          <w:b w:val="0"/>
          <w:sz w:val="22"/>
          <w:szCs w:val="22"/>
          <w:u w:val="none"/>
        </w:rPr>
        <w:t xml:space="preserve"> made by the Program Administrator.</w:t>
      </w:r>
    </w:p>
    <w:p w14:paraId="6EF06DA6" w14:textId="77777777" w:rsidR="00637D88" w:rsidRPr="007C1BAC" w:rsidRDefault="00637D88" w:rsidP="00D11684">
      <w:pPr>
        <w:pStyle w:val="BodyText"/>
        <w:spacing w:before="11"/>
        <w:rPr>
          <w:rFonts w:asciiTheme="minorHAnsi" w:hAnsiTheme="minorHAnsi" w:cstheme="minorHAnsi"/>
          <w:b/>
          <w:sz w:val="22"/>
          <w:szCs w:val="22"/>
        </w:rPr>
      </w:pPr>
    </w:p>
    <w:p w14:paraId="0529FC17" w14:textId="5D88ED8A" w:rsidR="00921A42" w:rsidRDefault="00B32B6B" w:rsidP="00F96DA8">
      <w:pPr>
        <w:pStyle w:val="ListParagraph"/>
        <w:spacing w:before="11"/>
        <w:ind w:left="360"/>
        <w:rPr>
          <w:rFonts w:cstheme="minorHAnsi"/>
          <w:b/>
        </w:rPr>
      </w:pPr>
      <w:r w:rsidRPr="008A19E5">
        <w:rPr>
          <w:rFonts w:cstheme="minorHAnsi"/>
          <w:b/>
        </w:rPr>
        <w:t>SANCTIONS</w:t>
      </w:r>
    </w:p>
    <w:p w14:paraId="671B7994" w14:textId="77777777" w:rsidR="004E6717" w:rsidRPr="004E6717" w:rsidRDefault="004E6717" w:rsidP="004E6717">
      <w:pPr>
        <w:pStyle w:val="Heading1"/>
        <w:numPr>
          <w:ilvl w:val="0"/>
          <w:numId w:val="17"/>
        </w:numPr>
        <w:tabs>
          <w:tab w:val="left" w:pos="1553"/>
          <w:tab w:val="left" w:pos="1554"/>
        </w:tabs>
        <w:rPr>
          <w:rFonts w:asciiTheme="minorHAnsi" w:hAnsiTheme="minorHAnsi" w:cstheme="minorHAnsi"/>
          <w:sz w:val="22"/>
          <w:szCs w:val="22"/>
        </w:rPr>
      </w:pPr>
      <w:r w:rsidRPr="004E6717">
        <w:rPr>
          <w:rFonts w:asciiTheme="minorHAnsi" w:hAnsiTheme="minorHAnsi" w:cstheme="minorHAnsi"/>
          <w:sz w:val="22"/>
          <w:szCs w:val="22"/>
        </w:rPr>
        <w:t>Violations</w:t>
      </w:r>
    </w:p>
    <w:p w14:paraId="36B8BE58" w14:textId="64A69E80" w:rsidR="00921A42" w:rsidRPr="004E6717" w:rsidRDefault="00921A42" w:rsidP="004E6717">
      <w:pPr>
        <w:pStyle w:val="ListParagraph"/>
        <w:widowControl w:val="0"/>
        <w:numPr>
          <w:ilvl w:val="1"/>
          <w:numId w:val="17"/>
        </w:numPr>
        <w:tabs>
          <w:tab w:val="left" w:pos="810"/>
        </w:tabs>
        <w:autoSpaceDE w:val="0"/>
        <w:autoSpaceDN w:val="0"/>
        <w:spacing w:before="60" w:after="0" w:line="240" w:lineRule="auto"/>
        <w:ind w:right="1120"/>
        <w:rPr>
          <w:rFonts w:cstheme="minorHAnsi"/>
        </w:rPr>
      </w:pPr>
      <w:r w:rsidRPr="004E6717">
        <w:rPr>
          <w:rFonts w:cstheme="minorHAnsi"/>
        </w:rPr>
        <w:t>The Policies and Procedures for Procurement Cards must be strictly adhered to. Violations</w:t>
      </w:r>
      <w:r w:rsidRPr="004E6717">
        <w:rPr>
          <w:rFonts w:cstheme="minorHAnsi"/>
          <w:spacing w:val="-5"/>
        </w:rPr>
        <w:t xml:space="preserve"> </w:t>
      </w:r>
      <w:r w:rsidRPr="004E6717">
        <w:rPr>
          <w:rFonts w:cstheme="minorHAnsi"/>
        </w:rPr>
        <w:t>defined</w:t>
      </w:r>
      <w:r w:rsidRPr="004E6717">
        <w:rPr>
          <w:rFonts w:cstheme="minorHAnsi"/>
          <w:spacing w:val="-2"/>
        </w:rPr>
        <w:t xml:space="preserve"> </w:t>
      </w:r>
      <w:r w:rsidRPr="004E6717">
        <w:rPr>
          <w:rFonts w:cstheme="minorHAnsi"/>
        </w:rPr>
        <w:t>as</w:t>
      </w:r>
      <w:r w:rsidRPr="004E6717">
        <w:rPr>
          <w:rFonts w:cstheme="minorHAnsi"/>
          <w:spacing w:val="-4"/>
        </w:rPr>
        <w:t xml:space="preserve"> </w:t>
      </w:r>
      <w:r w:rsidRPr="004E6717">
        <w:rPr>
          <w:rFonts w:cstheme="minorHAnsi"/>
        </w:rPr>
        <w:t>minor and</w:t>
      </w:r>
      <w:r w:rsidRPr="004E6717">
        <w:rPr>
          <w:rFonts w:cstheme="minorHAnsi"/>
          <w:spacing w:val="-2"/>
        </w:rPr>
        <w:t xml:space="preserve"> </w:t>
      </w:r>
      <w:r w:rsidRPr="004E6717">
        <w:rPr>
          <w:rFonts w:cstheme="minorHAnsi"/>
        </w:rPr>
        <w:t>major</w:t>
      </w:r>
      <w:r w:rsidRPr="004E6717">
        <w:rPr>
          <w:rFonts w:cstheme="minorHAnsi"/>
          <w:spacing w:val="-2"/>
        </w:rPr>
        <w:t xml:space="preserve"> </w:t>
      </w:r>
      <w:r w:rsidRPr="004E6717">
        <w:rPr>
          <w:rFonts w:cstheme="minorHAnsi"/>
        </w:rPr>
        <w:t>include</w:t>
      </w:r>
      <w:r w:rsidRPr="004E6717">
        <w:rPr>
          <w:rFonts w:cstheme="minorHAnsi"/>
          <w:spacing w:val="-3"/>
        </w:rPr>
        <w:t xml:space="preserve"> </w:t>
      </w:r>
      <w:r w:rsidRPr="004E6717">
        <w:rPr>
          <w:rFonts w:cstheme="minorHAnsi"/>
        </w:rPr>
        <w:t>but</w:t>
      </w:r>
      <w:r w:rsidRPr="004E6717">
        <w:rPr>
          <w:rFonts w:cstheme="minorHAnsi"/>
          <w:spacing w:val="-2"/>
        </w:rPr>
        <w:t xml:space="preserve"> </w:t>
      </w:r>
      <w:r w:rsidRPr="004E6717">
        <w:rPr>
          <w:rFonts w:cstheme="minorHAnsi"/>
        </w:rPr>
        <w:t>are</w:t>
      </w:r>
      <w:r w:rsidRPr="004E6717">
        <w:rPr>
          <w:rFonts w:cstheme="minorHAnsi"/>
          <w:spacing w:val="-4"/>
        </w:rPr>
        <w:t xml:space="preserve"> </w:t>
      </w:r>
      <w:r w:rsidRPr="004E6717">
        <w:rPr>
          <w:rFonts w:cstheme="minorHAnsi"/>
        </w:rPr>
        <w:t>not</w:t>
      </w:r>
      <w:r w:rsidRPr="004E6717">
        <w:rPr>
          <w:rFonts w:cstheme="minorHAnsi"/>
          <w:spacing w:val="-2"/>
        </w:rPr>
        <w:t xml:space="preserve"> </w:t>
      </w:r>
      <w:r w:rsidRPr="004E6717">
        <w:rPr>
          <w:rFonts w:cstheme="minorHAnsi"/>
        </w:rPr>
        <w:t>limited</w:t>
      </w:r>
      <w:r w:rsidRPr="004E6717">
        <w:rPr>
          <w:rFonts w:cstheme="minorHAnsi"/>
          <w:spacing w:val="-3"/>
        </w:rPr>
        <w:t xml:space="preserve"> </w:t>
      </w:r>
      <w:r w:rsidRPr="004E6717">
        <w:rPr>
          <w:rFonts w:cstheme="minorHAnsi"/>
        </w:rPr>
        <w:t>to</w:t>
      </w:r>
      <w:r w:rsidRPr="004E6717">
        <w:rPr>
          <w:rFonts w:cstheme="minorHAnsi"/>
          <w:spacing w:val="-2"/>
        </w:rPr>
        <w:t xml:space="preserve"> </w:t>
      </w:r>
      <w:r w:rsidRPr="004E6717">
        <w:rPr>
          <w:rFonts w:cstheme="minorHAnsi"/>
        </w:rPr>
        <w:t>the</w:t>
      </w:r>
      <w:r w:rsidRPr="004E6717">
        <w:rPr>
          <w:rFonts w:cstheme="minorHAnsi"/>
          <w:spacing w:val="-3"/>
        </w:rPr>
        <w:t xml:space="preserve"> </w:t>
      </w:r>
      <w:r w:rsidRPr="004E6717">
        <w:rPr>
          <w:rFonts w:cstheme="minorHAnsi"/>
        </w:rPr>
        <w:t>following:</w:t>
      </w:r>
    </w:p>
    <w:p w14:paraId="686B1474" w14:textId="77777777" w:rsidR="00921A42" w:rsidRPr="007C1BAC" w:rsidRDefault="00921A42" w:rsidP="00921A42">
      <w:pPr>
        <w:pStyle w:val="BodyText"/>
        <w:spacing w:before="8"/>
        <w:rPr>
          <w:rFonts w:asciiTheme="minorHAnsi" w:hAnsiTheme="minorHAnsi" w:cstheme="minorHAnsi"/>
          <w:sz w:val="22"/>
          <w:szCs w:val="22"/>
        </w:rPr>
      </w:pPr>
    </w:p>
    <w:p w14:paraId="6EFC81DA" w14:textId="0032E5D3" w:rsidR="00921A42" w:rsidRPr="009B2798" w:rsidRDefault="009F06D3" w:rsidP="00F96DA8">
      <w:pPr>
        <w:pStyle w:val="ListParagraph"/>
        <w:numPr>
          <w:ilvl w:val="2"/>
          <w:numId w:val="16"/>
        </w:numPr>
        <w:tabs>
          <w:tab w:val="left" w:pos="1440"/>
        </w:tabs>
        <w:spacing w:before="60"/>
        <w:ind w:right="1120"/>
        <w:rPr>
          <w:rFonts w:cstheme="minorHAnsi"/>
        </w:rPr>
      </w:pPr>
      <w:r>
        <w:rPr>
          <w:rFonts w:cstheme="minorHAnsi"/>
        </w:rPr>
        <w:t xml:space="preserve"> </w:t>
      </w:r>
      <w:r w:rsidR="00921A42" w:rsidRPr="009B2798">
        <w:rPr>
          <w:rFonts w:cstheme="minorHAnsi"/>
        </w:rPr>
        <w:t>Minor Violations:</w:t>
      </w:r>
    </w:p>
    <w:p w14:paraId="0CB6AF4B" w14:textId="10AE23BC" w:rsidR="00921A42" w:rsidRPr="008A19E5" w:rsidRDefault="00921A42" w:rsidP="008A19E5">
      <w:pPr>
        <w:pStyle w:val="ListParagraph"/>
        <w:numPr>
          <w:ilvl w:val="0"/>
          <w:numId w:val="14"/>
        </w:numPr>
        <w:tabs>
          <w:tab w:val="left" w:pos="1890"/>
          <w:tab w:val="left" w:pos="1980"/>
        </w:tabs>
        <w:spacing w:before="60" w:line="240" w:lineRule="auto"/>
        <w:ind w:right="1120"/>
        <w:rPr>
          <w:rFonts w:cstheme="minorHAnsi"/>
        </w:rPr>
      </w:pPr>
      <w:r w:rsidRPr="008A19E5">
        <w:rPr>
          <w:rFonts w:cstheme="minorHAnsi"/>
        </w:rPr>
        <w:t xml:space="preserve">Payment of Sales Tax (must be credited the following month) </w:t>
      </w:r>
    </w:p>
    <w:p w14:paraId="576F8871" w14:textId="23BF4345" w:rsidR="00921A42" w:rsidRPr="008A19E5" w:rsidRDefault="00921A42" w:rsidP="008A19E5">
      <w:pPr>
        <w:pStyle w:val="ListParagraph"/>
        <w:numPr>
          <w:ilvl w:val="0"/>
          <w:numId w:val="14"/>
        </w:numPr>
        <w:tabs>
          <w:tab w:val="left" w:pos="1890"/>
          <w:tab w:val="left" w:pos="1980"/>
        </w:tabs>
        <w:spacing w:before="60" w:line="240" w:lineRule="auto"/>
        <w:ind w:right="1120"/>
        <w:rPr>
          <w:rFonts w:cstheme="minorHAnsi"/>
        </w:rPr>
      </w:pPr>
      <w:r w:rsidRPr="008A19E5">
        <w:rPr>
          <w:rFonts w:cstheme="minorHAnsi"/>
        </w:rPr>
        <w:t xml:space="preserve">Missing Documentation including receipts, etc. </w:t>
      </w:r>
    </w:p>
    <w:p w14:paraId="6CD239BB" w14:textId="3C5B54C4" w:rsidR="00921A42" w:rsidRDefault="00921A42" w:rsidP="008A19E5">
      <w:pPr>
        <w:pStyle w:val="ListParagraph"/>
        <w:numPr>
          <w:ilvl w:val="0"/>
          <w:numId w:val="14"/>
        </w:numPr>
        <w:tabs>
          <w:tab w:val="left" w:pos="1890"/>
          <w:tab w:val="left" w:pos="1980"/>
        </w:tabs>
        <w:spacing w:before="60" w:line="240" w:lineRule="auto"/>
        <w:ind w:right="1120"/>
        <w:rPr>
          <w:rFonts w:cstheme="minorHAnsi"/>
        </w:rPr>
      </w:pPr>
      <w:r w:rsidRPr="008A19E5">
        <w:rPr>
          <w:rFonts w:cstheme="minorHAnsi"/>
        </w:rPr>
        <w:t>Other non-compliant activities not listed.</w:t>
      </w:r>
    </w:p>
    <w:p w14:paraId="16CFC4EA" w14:textId="77777777" w:rsidR="008A19E5" w:rsidRPr="008A19E5" w:rsidRDefault="008A19E5" w:rsidP="008A19E5">
      <w:pPr>
        <w:pStyle w:val="ListParagraph"/>
        <w:tabs>
          <w:tab w:val="left" w:pos="1890"/>
          <w:tab w:val="left" w:pos="1980"/>
        </w:tabs>
        <w:spacing w:before="60" w:line="240" w:lineRule="auto"/>
        <w:ind w:left="1800" w:right="1120"/>
        <w:rPr>
          <w:rFonts w:cstheme="minorHAnsi"/>
        </w:rPr>
      </w:pPr>
    </w:p>
    <w:p w14:paraId="57FD9D3D" w14:textId="49083EA3" w:rsidR="00921A42" w:rsidRPr="009B2798" w:rsidRDefault="009F06D3" w:rsidP="00F96DA8">
      <w:pPr>
        <w:pStyle w:val="ListParagraph"/>
        <w:numPr>
          <w:ilvl w:val="2"/>
          <w:numId w:val="16"/>
        </w:numPr>
        <w:spacing w:before="60" w:line="240" w:lineRule="auto"/>
        <w:ind w:right="1120"/>
        <w:rPr>
          <w:rFonts w:cstheme="minorHAnsi"/>
        </w:rPr>
      </w:pPr>
      <w:r>
        <w:rPr>
          <w:rFonts w:cstheme="minorHAnsi"/>
        </w:rPr>
        <w:t xml:space="preserve"> </w:t>
      </w:r>
      <w:r w:rsidR="00921A42" w:rsidRPr="009B2798">
        <w:rPr>
          <w:rFonts w:cstheme="minorHAnsi"/>
        </w:rPr>
        <w:t>Major Violations:</w:t>
      </w:r>
    </w:p>
    <w:p w14:paraId="378612FD" w14:textId="4E1CDE91" w:rsidR="00921A42" w:rsidRPr="008A19E5" w:rsidRDefault="00921A42" w:rsidP="008A19E5">
      <w:pPr>
        <w:pStyle w:val="ListParagraph"/>
        <w:numPr>
          <w:ilvl w:val="0"/>
          <w:numId w:val="15"/>
        </w:numPr>
        <w:tabs>
          <w:tab w:val="left" w:pos="1890"/>
        </w:tabs>
        <w:spacing w:before="60" w:line="240" w:lineRule="auto"/>
        <w:ind w:right="1120"/>
        <w:rPr>
          <w:rFonts w:cstheme="minorHAnsi"/>
        </w:rPr>
      </w:pPr>
      <w:r w:rsidRPr="008A19E5">
        <w:rPr>
          <w:rFonts w:cstheme="minorHAnsi"/>
        </w:rPr>
        <w:t xml:space="preserve">Split purchases to avoid authorized single transaction limits </w:t>
      </w:r>
    </w:p>
    <w:p w14:paraId="2D9347FB" w14:textId="0BB7CAAD" w:rsidR="00921A42" w:rsidRPr="008A19E5" w:rsidRDefault="00921A42" w:rsidP="008A19E5">
      <w:pPr>
        <w:pStyle w:val="ListParagraph"/>
        <w:numPr>
          <w:ilvl w:val="0"/>
          <w:numId w:val="15"/>
        </w:numPr>
        <w:tabs>
          <w:tab w:val="left" w:pos="1890"/>
        </w:tabs>
        <w:spacing w:line="240" w:lineRule="auto"/>
        <w:rPr>
          <w:rFonts w:cstheme="minorHAnsi"/>
        </w:rPr>
      </w:pPr>
      <w:r w:rsidRPr="008A19E5">
        <w:rPr>
          <w:rFonts w:cstheme="minorHAnsi"/>
        </w:rPr>
        <w:t>Untimely submission of monthly reconciliation packets.</w:t>
      </w:r>
    </w:p>
    <w:p w14:paraId="057D148A" w14:textId="77777777" w:rsidR="0017707F" w:rsidRDefault="00921A42" w:rsidP="0017707F">
      <w:pPr>
        <w:pStyle w:val="ListParagraph"/>
        <w:numPr>
          <w:ilvl w:val="0"/>
          <w:numId w:val="15"/>
        </w:numPr>
        <w:tabs>
          <w:tab w:val="left" w:pos="1890"/>
        </w:tabs>
        <w:spacing w:line="240" w:lineRule="auto"/>
        <w:rPr>
          <w:rFonts w:cstheme="minorHAnsi"/>
        </w:rPr>
      </w:pPr>
      <w:r w:rsidRPr="008A19E5">
        <w:rPr>
          <w:rFonts w:cstheme="minorHAnsi"/>
        </w:rPr>
        <w:t>Purchase of restricted items.</w:t>
      </w:r>
    </w:p>
    <w:p w14:paraId="6617A0BC" w14:textId="2A8C7F80" w:rsidR="00921A42" w:rsidRPr="0017707F" w:rsidRDefault="008A19E5" w:rsidP="0017707F">
      <w:pPr>
        <w:pStyle w:val="ListParagraph"/>
        <w:numPr>
          <w:ilvl w:val="0"/>
          <w:numId w:val="15"/>
        </w:numPr>
        <w:tabs>
          <w:tab w:val="left" w:pos="1890"/>
        </w:tabs>
        <w:spacing w:line="240" w:lineRule="auto"/>
        <w:rPr>
          <w:rFonts w:cstheme="minorHAnsi"/>
        </w:rPr>
      </w:pPr>
      <w:r w:rsidRPr="0017707F">
        <w:rPr>
          <w:rFonts w:cstheme="minorHAnsi"/>
        </w:rPr>
        <w:t>F</w:t>
      </w:r>
      <w:r w:rsidR="0017707F">
        <w:rPr>
          <w:rFonts w:cstheme="minorHAnsi"/>
        </w:rPr>
        <w:t>raudulent Charge,</w:t>
      </w:r>
      <w:r w:rsidR="00921A42" w:rsidRPr="0017707F">
        <w:rPr>
          <w:rFonts w:cstheme="minorHAnsi"/>
        </w:rPr>
        <w:t xml:space="preserve"> defined as </w:t>
      </w:r>
      <w:r w:rsidR="0017707F">
        <w:rPr>
          <w:rFonts w:cstheme="minorHAnsi"/>
        </w:rPr>
        <w:t xml:space="preserve">the </w:t>
      </w:r>
      <w:r w:rsidR="00921A42" w:rsidRPr="0017707F">
        <w:rPr>
          <w:rFonts w:cstheme="minorHAnsi"/>
        </w:rPr>
        <w:t>willful intent to disregard rules, policies an</w:t>
      </w:r>
      <w:r w:rsidR="0017707F">
        <w:rPr>
          <w:rFonts w:cstheme="minorHAnsi"/>
        </w:rPr>
        <w:t xml:space="preserve">d procedures </w:t>
      </w:r>
      <w:r w:rsidR="00E82774">
        <w:rPr>
          <w:rFonts w:cstheme="minorHAnsi"/>
        </w:rPr>
        <w:t>(including</w:t>
      </w:r>
      <w:r w:rsidR="00921A42" w:rsidRPr="0017707F">
        <w:rPr>
          <w:rFonts w:cstheme="minorHAnsi"/>
        </w:rPr>
        <w:t xml:space="preserve"> knowingly making personal purchases). </w:t>
      </w:r>
    </w:p>
    <w:p w14:paraId="0D94AFD5" w14:textId="12C3C24D" w:rsidR="00921A42" w:rsidRPr="004E6717" w:rsidRDefault="0079202E" w:rsidP="004E6717">
      <w:pPr>
        <w:pStyle w:val="Heading1"/>
        <w:numPr>
          <w:ilvl w:val="0"/>
          <w:numId w:val="17"/>
        </w:numPr>
        <w:tabs>
          <w:tab w:val="left" w:pos="1553"/>
          <w:tab w:val="left" w:pos="1554"/>
        </w:tabs>
        <w:rPr>
          <w:rFonts w:asciiTheme="minorHAnsi" w:hAnsiTheme="minorHAnsi" w:cstheme="minorHAnsi"/>
          <w:sz w:val="22"/>
          <w:szCs w:val="22"/>
        </w:rPr>
      </w:pPr>
      <w:r w:rsidRPr="004E6717">
        <w:rPr>
          <w:rFonts w:asciiTheme="minorHAnsi" w:hAnsiTheme="minorHAnsi" w:cstheme="minorHAnsi"/>
          <w:sz w:val="22"/>
          <w:szCs w:val="22"/>
        </w:rPr>
        <w:t>Policy Violation Penalties</w:t>
      </w:r>
    </w:p>
    <w:p w14:paraId="1C2A3DFF" w14:textId="77777777" w:rsidR="00921A42" w:rsidRPr="007C1BAC" w:rsidRDefault="00921A42" w:rsidP="00921A42">
      <w:pPr>
        <w:pStyle w:val="BodyText"/>
        <w:spacing w:before="10"/>
        <w:rPr>
          <w:rFonts w:asciiTheme="minorHAnsi" w:hAnsiTheme="minorHAnsi" w:cstheme="minorHAnsi"/>
          <w:b/>
          <w:sz w:val="22"/>
          <w:szCs w:val="22"/>
        </w:rPr>
      </w:pPr>
    </w:p>
    <w:p w14:paraId="2FD375C9" w14:textId="6771FCEB" w:rsidR="00E82774" w:rsidRDefault="009F06D3" w:rsidP="009F06D3">
      <w:pPr>
        <w:pStyle w:val="BodyText"/>
        <w:numPr>
          <w:ilvl w:val="1"/>
          <w:numId w:val="17"/>
        </w:numPr>
        <w:tabs>
          <w:tab w:val="left" w:pos="1350"/>
        </w:tabs>
        <w:ind w:right="159"/>
        <w:jc w:val="both"/>
        <w:rPr>
          <w:rFonts w:asciiTheme="minorHAnsi" w:hAnsiTheme="minorHAnsi" w:cstheme="minorHAnsi"/>
          <w:sz w:val="22"/>
          <w:szCs w:val="22"/>
        </w:rPr>
      </w:pPr>
      <w:r>
        <w:rPr>
          <w:rFonts w:asciiTheme="minorHAnsi" w:hAnsiTheme="minorHAnsi" w:cstheme="minorHAnsi"/>
          <w:sz w:val="22"/>
          <w:szCs w:val="22"/>
        </w:rPr>
        <w:t>Minor &amp; Major violations will be reviewed by the Program Administrator and the Controller</w:t>
      </w:r>
      <w:r w:rsidR="00E82774">
        <w:rPr>
          <w:rFonts w:asciiTheme="minorHAnsi" w:hAnsiTheme="minorHAnsi" w:cstheme="minorHAnsi"/>
          <w:sz w:val="22"/>
          <w:szCs w:val="22"/>
        </w:rPr>
        <w:t>, and will be communicated to Human Resources and University Legal Counsel</w:t>
      </w:r>
      <w:r>
        <w:rPr>
          <w:rFonts w:asciiTheme="minorHAnsi" w:hAnsiTheme="minorHAnsi" w:cstheme="minorHAnsi"/>
          <w:sz w:val="22"/>
          <w:szCs w:val="22"/>
        </w:rPr>
        <w:t xml:space="preserve"> </w:t>
      </w:r>
      <w:r w:rsidR="00E82774">
        <w:rPr>
          <w:rFonts w:asciiTheme="minorHAnsi" w:hAnsiTheme="minorHAnsi" w:cstheme="minorHAnsi"/>
          <w:sz w:val="22"/>
          <w:szCs w:val="22"/>
        </w:rPr>
        <w:t>if appropriate</w:t>
      </w:r>
      <w:r>
        <w:rPr>
          <w:rFonts w:asciiTheme="minorHAnsi" w:hAnsiTheme="minorHAnsi" w:cstheme="minorHAnsi"/>
          <w:sz w:val="22"/>
          <w:szCs w:val="22"/>
        </w:rPr>
        <w:t xml:space="preserve">. </w:t>
      </w:r>
    </w:p>
    <w:p w14:paraId="4508894D" w14:textId="1D646716" w:rsidR="00E82774" w:rsidRDefault="009F06D3" w:rsidP="00E82774">
      <w:pPr>
        <w:pStyle w:val="BodyText"/>
        <w:tabs>
          <w:tab w:val="left" w:pos="1350"/>
        </w:tabs>
        <w:ind w:left="792" w:right="159"/>
        <w:jc w:val="both"/>
        <w:rPr>
          <w:rFonts w:asciiTheme="minorHAnsi" w:hAnsiTheme="minorHAnsi" w:cstheme="minorHAnsi"/>
          <w:sz w:val="22"/>
          <w:szCs w:val="22"/>
        </w:rPr>
      </w:pPr>
      <w:r>
        <w:rPr>
          <w:rFonts w:asciiTheme="minorHAnsi" w:hAnsiTheme="minorHAnsi" w:cstheme="minorHAnsi"/>
          <w:sz w:val="22"/>
          <w:szCs w:val="22"/>
        </w:rPr>
        <w:t xml:space="preserve"> </w:t>
      </w:r>
    </w:p>
    <w:p w14:paraId="7F168AFB" w14:textId="1B9BDA0B" w:rsidR="00921A42" w:rsidRPr="007C1BAC" w:rsidRDefault="009F06D3" w:rsidP="009F06D3">
      <w:pPr>
        <w:pStyle w:val="BodyText"/>
        <w:numPr>
          <w:ilvl w:val="1"/>
          <w:numId w:val="17"/>
        </w:numPr>
        <w:tabs>
          <w:tab w:val="left" w:pos="1350"/>
        </w:tabs>
        <w:ind w:right="159"/>
        <w:jc w:val="both"/>
        <w:rPr>
          <w:rFonts w:asciiTheme="minorHAnsi" w:hAnsiTheme="minorHAnsi" w:cstheme="minorHAnsi"/>
          <w:sz w:val="22"/>
          <w:szCs w:val="22"/>
        </w:rPr>
      </w:pPr>
      <w:r>
        <w:rPr>
          <w:rFonts w:asciiTheme="minorHAnsi" w:hAnsiTheme="minorHAnsi" w:cstheme="minorHAnsi"/>
          <w:sz w:val="22"/>
          <w:szCs w:val="22"/>
        </w:rPr>
        <w:t xml:space="preserve">The circumstances and/or severity of the violation will determine the appropriate action up to and including termination of employment and the filing of criminal charges. </w:t>
      </w:r>
    </w:p>
    <w:p w14:paraId="7D888853" w14:textId="77777777" w:rsidR="00FD0DD2" w:rsidRDefault="00FD0DD2" w:rsidP="004E6717">
      <w:pPr>
        <w:pStyle w:val="ListParagraph"/>
        <w:ind w:left="360"/>
        <w:rPr>
          <w:rFonts w:cstheme="minorHAnsi"/>
          <w:b/>
        </w:rPr>
      </w:pPr>
    </w:p>
    <w:p w14:paraId="1EDEBB31" w14:textId="5EBC6C03" w:rsidR="00B32B6B" w:rsidRDefault="00A00A89" w:rsidP="004E6717">
      <w:pPr>
        <w:pStyle w:val="ListParagraph"/>
        <w:ind w:left="360"/>
        <w:rPr>
          <w:rFonts w:cstheme="minorHAnsi"/>
          <w:b/>
        </w:rPr>
      </w:pPr>
      <w:r w:rsidRPr="009B2798">
        <w:rPr>
          <w:rFonts w:cstheme="minorHAnsi"/>
          <w:b/>
        </w:rPr>
        <w:t>RESPONSIBILTY FOR IMPLEMENTATION</w:t>
      </w:r>
    </w:p>
    <w:p w14:paraId="61C011F4" w14:textId="5758997B" w:rsidR="00A00A89" w:rsidRDefault="00D003F7" w:rsidP="0079202E">
      <w:pPr>
        <w:pStyle w:val="ListParagraph"/>
        <w:ind w:left="360"/>
        <w:rPr>
          <w:rFonts w:cstheme="minorHAnsi"/>
        </w:rPr>
      </w:pPr>
      <w:r>
        <w:rPr>
          <w:rFonts w:cstheme="minorHAnsi"/>
        </w:rPr>
        <w:t>Timothy Harlan, Controller</w:t>
      </w:r>
    </w:p>
    <w:p w14:paraId="1318836C" w14:textId="77777777" w:rsidR="004E6717" w:rsidRPr="009B2798" w:rsidRDefault="004E6717" w:rsidP="0079202E">
      <w:pPr>
        <w:pStyle w:val="ListParagraph"/>
        <w:ind w:left="360"/>
        <w:rPr>
          <w:rFonts w:cstheme="minorHAnsi"/>
        </w:rPr>
      </w:pPr>
    </w:p>
    <w:p w14:paraId="207D9E9A" w14:textId="77777777" w:rsidR="00A00A89" w:rsidRPr="0079202E" w:rsidRDefault="00A00A89" w:rsidP="004E6717">
      <w:pPr>
        <w:pStyle w:val="ListParagraph"/>
        <w:ind w:left="360"/>
        <w:rPr>
          <w:rFonts w:cstheme="minorHAnsi"/>
          <w:b/>
        </w:rPr>
      </w:pPr>
      <w:r w:rsidRPr="0079202E">
        <w:rPr>
          <w:rFonts w:cstheme="minorHAnsi"/>
          <w:b/>
        </w:rPr>
        <w:t>SCOPE OF POLICY COVERAGE</w:t>
      </w:r>
    </w:p>
    <w:p w14:paraId="0E3A2F13" w14:textId="0D7E97CB" w:rsidR="00A00A89" w:rsidRDefault="00637D88" w:rsidP="0079202E">
      <w:pPr>
        <w:pStyle w:val="ListParagraph"/>
        <w:ind w:left="360"/>
        <w:rPr>
          <w:rFonts w:cstheme="minorHAnsi"/>
        </w:rPr>
      </w:pPr>
      <w:r w:rsidRPr="009B2798">
        <w:rPr>
          <w:rFonts w:cstheme="minorHAnsi"/>
        </w:rPr>
        <w:t xml:space="preserve">This policy applies to all purchasing </w:t>
      </w:r>
      <w:r w:rsidR="006E6FD7" w:rsidRPr="009B2798">
        <w:rPr>
          <w:rFonts w:cstheme="minorHAnsi"/>
        </w:rPr>
        <w:t>cardholders</w:t>
      </w:r>
      <w:r w:rsidRPr="009B2798">
        <w:rPr>
          <w:rFonts w:cstheme="minorHAnsi"/>
        </w:rPr>
        <w:t xml:space="preserve">, secondary </w:t>
      </w:r>
      <w:r w:rsidR="006E6FD7" w:rsidRPr="009B2798">
        <w:rPr>
          <w:rFonts w:cstheme="minorHAnsi"/>
        </w:rPr>
        <w:t>cardholders</w:t>
      </w:r>
      <w:r w:rsidRPr="009B2798">
        <w:rPr>
          <w:rFonts w:cstheme="minorHAnsi"/>
        </w:rPr>
        <w:t>, expense allocators</w:t>
      </w:r>
      <w:r w:rsidR="005A04CA" w:rsidRPr="009B2798">
        <w:rPr>
          <w:rFonts w:cstheme="minorHAnsi"/>
        </w:rPr>
        <w:t xml:space="preserve"> and card administrator</w:t>
      </w:r>
      <w:r w:rsidRPr="009B2798">
        <w:rPr>
          <w:rFonts w:cstheme="minorHAnsi"/>
        </w:rPr>
        <w:t xml:space="preserve">. </w:t>
      </w:r>
    </w:p>
    <w:p w14:paraId="7CAE4539" w14:textId="6E191C92" w:rsidR="00A00A89" w:rsidRPr="007C1BAC" w:rsidRDefault="00A00A89" w:rsidP="00B32B6B">
      <w:pPr>
        <w:rPr>
          <w:rFonts w:cstheme="minorHAnsi"/>
        </w:rPr>
      </w:pPr>
      <w:r w:rsidRPr="007C1BAC">
        <w:rPr>
          <w:rFonts w:cstheme="minorHAnsi"/>
        </w:rPr>
        <w:t>__________________________________________________________________________________</w:t>
      </w:r>
    </w:p>
    <w:p w14:paraId="44A29D8F" w14:textId="77777777" w:rsidR="00A00A89" w:rsidRPr="007C1BAC" w:rsidRDefault="00A00A89" w:rsidP="00B32B6B">
      <w:pPr>
        <w:rPr>
          <w:rFonts w:cstheme="minorHAnsi"/>
          <w:b/>
        </w:rPr>
      </w:pPr>
      <w:r w:rsidRPr="007C1BAC">
        <w:rPr>
          <w:rFonts w:cstheme="minorHAnsi"/>
          <w:b/>
        </w:rPr>
        <w:t>Authority for creation and revision</w:t>
      </w:r>
    </w:p>
    <w:p w14:paraId="4DF759DF" w14:textId="6E1273BC" w:rsidR="00C235CE" w:rsidRDefault="00A00A89">
      <w:pPr>
        <w:rPr>
          <w:rFonts w:cstheme="minorHAnsi"/>
        </w:rPr>
      </w:pPr>
      <w:r w:rsidRPr="007C1BAC">
        <w:rPr>
          <w:rFonts w:cstheme="minorHAnsi"/>
        </w:rPr>
        <w:tab/>
        <w:t>Reviewe</w:t>
      </w:r>
      <w:r w:rsidR="00C235CE">
        <w:rPr>
          <w:rFonts w:cstheme="minorHAnsi"/>
        </w:rPr>
        <w:t xml:space="preserve">d by:   </w:t>
      </w:r>
      <w:r w:rsidR="00C235CE">
        <w:rPr>
          <w:rFonts w:cstheme="minorHAnsi"/>
        </w:rPr>
        <w:t>Cabinet 06/09/2019</w:t>
      </w:r>
      <w:bookmarkStart w:id="0" w:name="_GoBack"/>
      <w:bookmarkEnd w:id="0"/>
    </w:p>
    <w:p w14:paraId="2082F548" w14:textId="29CFE14C" w:rsidR="00B32B6B" w:rsidRPr="007C1BAC" w:rsidRDefault="00C235CE">
      <w:pPr>
        <w:rPr>
          <w:rFonts w:cstheme="minorHAnsi"/>
        </w:rPr>
      </w:pPr>
      <w:r>
        <w:rPr>
          <w:rFonts w:cstheme="minorHAnsi"/>
        </w:rPr>
        <w:tab/>
        <w:t>Approved by:   Cabinet 06/09/2019</w:t>
      </w:r>
    </w:p>
    <w:sectPr w:rsidR="00B32B6B" w:rsidRPr="007C1BAC" w:rsidSect="00B83634">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61EC"/>
    <w:multiLevelType w:val="multilevel"/>
    <w:tmpl w:val="DE2CB6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BB61D4"/>
    <w:multiLevelType w:val="hybridMultilevel"/>
    <w:tmpl w:val="9DD80A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340B3E"/>
    <w:multiLevelType w:val="hybridMultilevel"/>
    <w:tmpl w:val="D44E523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 w15:restartNumberingAfterBreak="0">
    <w:nsid w:val="261E195C"/>
    <w:multiLevelType w:val="hybridMultilevel"/>
    <w:tmpl w:val="9EAA9186"/>
    <w:lvl w:ilvl="0" w:tplc="04090017">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4397E"/>
    <w:multiLevelType w:val="multilevel"/>
    <w:tmpl w:val="DE2CB6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F064583"/>
    <w:multiLevelType w:val="multilevel"/>
    <w:tmpl w:val="1A94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102248"/>
    <w:multiLevelType w:val="multilevel"/>
    <w:tmpl w:val="A15A621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C5557BB"/>
    <w:multiLevelType w:val="multilevel"/>
    <w:tmpl w:val="DE2CB6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7867FD"/>
    <w:multiLevelType w:val="multilevel"/>
    <w:tmpl w:val="8DB4DBDA"/>
    <w:lvl w:ilvl="0">
      <w:start w:val="4"/>
      <w:numFmt w:val="decimal"/>
      <w:lvlText w:val="%1"/>
      <w:lvlJc w:val="left"/>
      <w:pPr>
        <w:ind w:left="420" w:hanging="420"/>
      </w:pPr>
      <w:rPr>
        <w:rFonts w:hint="default"/>
      </w:rPr>
    </w:lvl>
    <w:lvl w:ilvl="1">
      <w:start w:val="4"/>
      <w:numFmt w:val="decimal"/>
      <w:lvlText w:val="%1.%2"/>
      <w:lvlJc w:val="left"/>
      <w:pPr>
        <w:ind w:left="825" w:hanging="420"/>
      </w:pPr>
      <w:rPr>
        <w:rFonts w:hint="default"/>
      </w:rPr>
    </w:lvl>
    <w:lvl w:ilvl="2">
      <w:start w:val="3"/>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449260EF"/>
    <w:multiLevelType w:val="hybridMultilevel"/>
    <w:tmpl w:val="8F343AA8"/>
    <w:lvl w:ilvl="0" w:tplc="83640EEE">
      <w:start w:val="1"/>
      <w:numFmt w:val="lowerLetter"/>
      <w:lvlText w:val="%1."/>
      <w:lvlJc w:val="left"/>
      <w:pPr>
        <w:ind w:left="2970" w:hanging="360"/>
      </w:pPr>
      <w:rPr>
        <w:rFonts w:hint="default"/>
      </w:rPr>
    </w:lvl>
    <w:lvl w:ilvl="1" w:tplc="9C086A2C">
      <w:start w:val="2"/>
      <w:numFmt w:val="bullet"/>
      <w:lvlText w:val="-"/>
      <w:lvlJc w:val="left"/>
      <w:pPr>
        <w:ind w:left="3690" w:hanging="360"/>
      </w:pPr>
      <w:rPr>
        <w:rFonts w:ascii="Calibri" w:eastAsia="Calibri" w:hAnsi="Calibri" w:cstheme="minorHAnsi" w:hint="default"/>
      </w:r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 w15:restartNumberingAfterBreak="0">
    <w:nsid w:val="4FA5278B"/>
    <w:multiLevelType w:val="hybridMultilevel"/>
    <w:tmpl w:val="FDF445D4"/>
    <w:lvl w:ilvl="0" w:tplc="7F8E0248">
      <w:start w:val="1"/>
      <w:numFmt w:val="lowerLetter"/>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1" w15:restartNumberingAfterBreak="0">
    <w:nsid w:val="50576570"/>
    <w:multiLevelType w:val="multilevel"/>
    <w:tmpl w:val="3ED03798"/>
    <w:lvl w:ilvl="0">
      <w:start w:val="4"/>
      <w:numFmt w:val="none"/>
      <w:lvlText w:val="1"/>
      <w:lvlJc w:val="left"/>
      <w:pPr>
        <w:ind w:left="834" w:hanging="721"/>
      </w:pPr>
      <w:rPr>
        <w:rFonts w:hint="default"/>
        <w:lang w:val="en-US" w:eastAsia="en-US" w:bidi="en-US"/>
      </w:rPr>
    </w:lvl>
    <w:lvl w:ilvl="1">
      <w:numFmt w:val="none"/>
      <w:lvlText w:val="1.0"/>
      <w:lvlJc w:val="left"/>
      <w:pPr>
        <w:ind w:left="834" w:hanging="721"/>
      </w:pPr>
      <w:rPr>
        <w:rFonts w:ascii="Calibri" w:eastAsia="Calibri" w:hAnsi="Calibri" w:cs="Calibri" w:hint="default"/>
        <w:w w:val="99"/>
        <w:sz w:val="20"/>
        <w:szCs w:val="20"/>
        <w:lang w:val="en-US" w:eastAsia="en-US" w:bidi="en-US"/>
      </w:rPr>
    </w:lvl>
    <w:lvl w:ilvl="2">
      <w:start w:val="1"/>
      <w:numFmt w:val="decimal"/>
      <w:lvlText w:val="1.%3"/>
      <w:lvlJc w:val="left"/>
      <w:pPr>
        <w:ind w:left="2274" w:hanging="720"/>
      </w:pPr>
      <w:rPr>
        <w:rFonts w:ascii="Calibri" w:eastAsia="Calibri" w:hAnsi="Calibri" w:cs="Calibri" w:hint="default"/>
        <w:w w:val="99"/>
        <w:sz w:val="20"/>
        <w:szCs w:val="20"/>
        <w:lang w:val="en-US" w:eastAsia="en-US" w:bidi="en-US"/>
      </w:rPr>
    </w:lvl>
    <w:lvl w:ilvl="3">
      <w:start w:val="1"/>
      <w:numFmt w:val="lowerLetter"/>
      <w:lvlText w:val="%4)"/>
      <w:lvlJc w:val="left"/>
      <w:pPr>
        <w:ind w:left="2274" w:hanging="223"/>
      </w:pPr>
      <w:rPr>
        <w:rFonts w:ascii="Calibri" w:eastAsia="Calibri" w:hAnsi="Calibri" w:cs="Calibri" w:hint="default"/>
        <w:w w:val="99"/>
        <w:sz w:val="20"/>
        <w:szCs w:val="20"/>
        <w:lang w:val="en-US" w:eastAsia="en-US" w:bidi="en-US"/>
      </w:rPr>
    </w:lvl>
    <w:lvl w:ilvl="4">
      <w:start w:val="1"/>
      <w:numFmt w:val="decimal"/>
      <w:lvlText w:val="%5)"/>
      <w:lvlJc w:val="left"/>
      <w:pPr>
        <w:ind w:left="3200" w:hanging="207"/>
      </w:pPr>
      <w:rPr>
        <w:rFonts w:ascii="Calibri" w:eastAsia="Calibri" w:hAnsi="Calibri" w:cs="Calibri" w:hint="default"/>
        <w:w w:val="99"/>
        <w:sz w:val="20"/>
        <w:szCs w:val="20"/>
        <w:lang w:val="en-US" w:eastAsia="en-US" w:bidi="en-US"/>
      </w:rPr>
    </w:lvl>
    <w:lvl w:ilvl="5">
      <w:numFmt w:val="bullet"/>
      <w:lvlText w:val="•"/>
      <w:lvlJc w:val="left"/>
      <w:pPr>
        <w:ind w:left="4480" w:hanging="207"/>
      </w:pPr>
      <w:rPr>
        <w:rFonts w:hint="default"/>
        <w:lang w:val="en-US" w:eastAsia="en-US" w:bidi="en-US"/>
      </w:rPr>
    </w:lvl>
    <w:lvl w:ilvl="6">
      <w:numFmt w:val="bullet"/>
      <w:lvlText w:val="•"/>
      <w:lvlJc w:val="left"/>
      <w:pPr>
        <w:ind w:left="5600" w:hanging="207"/>
      </w:pPr>
      <w:rPr>
        <w:rFonts w:hint="default"/>
        <w:lang w:val="en-US" w:eastAsia="en-US" w:bidi="en-US"/>
      </w:rPr>
    </w:lvl>
    <w:lvl w:ilvl="7">
      <w:numFmt w:val="bullet"/>
      <w:lvlText w:val="•"/>
      <w:lvlJc w:val="left"/>
      <w:pPr>
        <w:ind w:left="6720" w:hanging="207"/>
      </w:pPr>
      <w:rPr>
        <w:rFonts w:hint="default"/>
        <w:lang w:val="en-US" w:eastAsia="en-US" w:bidi="en-US"/>
      </w:rPr>
    </w:lvl>
    <w:lvl w:ilvl="8">
      <w:numFmt w:val="bullet"/>
      <w:lvlText w:val="•"/>
      <w:lvlJc w:val="left"/>
      <w:pPr>
        <w:ind w:left="7840" w:hanging="207"/>
      </w:pPr>
      <w:rPr>
        <w:rFonts w:hint="default"/>
        <w:lang w:val="en-US" w:eastAsia="en-US" w:bidi="en-US"/>
      </w:rPr>
    </w:lvl>
  </w:abstractNum>
  <w:abstractNum w:abstractNumId="12" w15:restartNumberingAfterBreak="0">
    <w:nsid w:val="51306E9E"/>
    <w:multiLevelType w:val="multilevel"/>
    <w:tmpl w:val="DE2CB6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BB7B97"/>
    <w:multiLevelType w:val="hybridMultilevel"/>
    <w:tmpl w:val="1FF68D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8EF7657"/>
    <w:multiLevelType w:val="multilevel"/>
    <w:tmpl w:val="2CDC5938"/>
    <w:lvl w:ilvl="0">
      <w:start w:val="3"/>
      <w:numFmt w:val="decimal"/>
      <w:lvlText w:val="%1"/>
      <w:lvlJc w:val="left"/>
      <w:pPr>
        <w:ind w:left="2274" w:hanging="720"/>
      </w:pPr>
      <w:rPr>
        <w:rFonts w:hint="default"/>
        <w:lang w:val="en-US" w:eastAsia="en-US" w:bidi="en-US"/>
      </w:rPr>
    </w:lvl>
    <w:lvl w:ilvl="1">
      <w:start w:val="2"/>
      <w:numFmt w:val="decimal"/>
      <w:lvlText w:val="%1.%2"/>
      <w:lvlJc w:val="left"/>
      <w:pPr>
        <w:ind w:left="2274" w:hanging="720"/>
      </w:pPr>
      <w:rPr>
        <w:rFonts w:hint="default"/>
        <w:lang w:val="en-US" w:eastAsia="en-US" w:bidi="en-US"/>
      </w:rPr>
    </w:lvl>
    <w:lvl w:ilvl="2">
      <w:start w:val="2"/>
      <w:numFmt w:val="decimal"/>
      <w:lvlText w:val="%1.%2.%3"/>
      <w:lvlJc w:val="left"/>
      <w:pPr>
        <w:ind w:left="2274" w:hanging="720"/>
      </w:pPr>
      <w:rPr>
        <w:rFonts w:ascii="Calibri" w:eastAsia="Calibri" w:hAnsi="Calibri" w:cs="Calibri" w:hint="default"/>
        <w:w w:val="99"/>
        <w:sz w:val="20"/>
        <w:szCs w:val="20"/>
        <w:lang w:val="en-US" w:eastAsia="en-US" w:bidi="en-US"/>
      </w:rPr>
    </w:lvl>
    <w:lvl w:ilvl="3">
      <w:numFmt w:val="bullet"/>
      <w:lvlText w:val="•"/>
      <w:lvlJc w:val="left"/>
      <w:pPr>
        <w:ind w:left="4620" w:hanging="720"/>
      </w:pPr>
      <w:rPr>
        <w:rFonts w:hint="default"/>
        <w:lang w:val="en-US" w:eastAsia="en-US" w:bidi="en-US"/>
      </w:rPr>
    </w:lvl>
    <w:lvl w:ilvl="4">
      <w:numFmt w:val="bullet"/>
      <w:lvlText w:val="•"/>
      <w:lvlJc w:val="left"/>
      <w:pPr>
        <w:ind w:left="5400" w:hanging="720"/>
      </w:pPr>
      <w:rPr>
        <w:rFonts w:hint="default"/>
        <w:lang w:val="en-US" w:eastAsia="en-US" w:bidi="en-US"/>
      </w:rPr>
    </w:lvl>
    <w:lvl w:ilvl="5">
      <w:numFmt w:val="bullet"/>
      <w:lvlText w:val="•"/>
      <w:lvlJc w:val="left"/>
      <w:pPr>
        <w:ind w:left="6180" w:hanging="720"/>
      </w:pPr>
      <w:rPr>
        <w:rFonts w:hint="default"/>
        <w:lang w:val="en-US" w:eastAsia="en-US" w:bidi="en-US"/>
      </w:rPr>
    </w:lvl>
    <w:lvl w:ilvl="6">
      <w:numFmt w:val="bullet"/>
      <w:lvlText w:val="•"/>
      <w:lvlJc w:val="left"/>
      <w:pPr>
        <w:ind w:left="6960" w:hanging="720"/>
      </w:pPr>
      <w:rPr>
        <w:rFonts w:hint="default"/>
        <w:lang w:val="en-US" w:eastAsia="en-US" w:bidi="en-US"/>
      </w:rPr>
    </w:lvl>
    <w:lvl w:ilvl="7">
      <w:numFmt w:val="bullet"/>
      <w:lvlText w:val="•"/>
      <w:lvlJc w:val="left"/>
      <w:pPr>
        <w:ind w:left="7740" w:hanging="720"/>
      </w:pPr>
      <w:rPr>
        <w:rFonts w:hint="default"/>
        <w:lang w:val="en-US" w:eastAsia="en-US" w:bidi="en-US"/>
      </w:rPr>
    </w:lvl>
    <w:lvl w:ilvl="8">
      <w:numFmt w:val="bullet"/>
      <w:lvlText w:val="•"/>
      <w:lvlJc w:val="left"/>
      <w:pPr>
        <w:ind w:left="8520" w:hanging="720"/>
      </w:pPr>
      <w:rPr>
        <w:rFonts w:hint="default"/>
        <w:lang w:val="en-US" w:eastAsia="en-US" w:bidi="en-US"/>
      </w:rPr>
    </w:lvl>
  </w:abstractNum>
  <w:abstractNum w:abstractNumId="15" w15:restartNumberingAfterBreak="0">
    <w:nsid w:val="6E5F0F80"/>
    <w:multiLevelType w:val="hybridMultilevel"/>
    <w:tmpl w:val="B686A25A"/>
    <w:lvl w:ilvl="0" w:tplc="E25EE9AE">
      <w:start w:val="1"/>
      <w:numFmt w:val="decimal"/>
      <w:lvlText w:val="%1."/>
      <w:lvlJc w:val="left"/>
      <w:pPr>
        <w:ind w:left="3957" w:hanging="243"/>
      </w:pPr>
      <w:rPr>
        <w:rFonts w:ascii="Calibri" w:eastAsia="Calibri" w:hAnsi="Calibri" w:cs="Calibri" w:hint="default"/>
        <w:w w:val="99"/>
        <w:sz w:val="20"/>
        <w:szCs w:val="20"/>
        <w:lang w:val="en-US" w:eastAsia="en-US" w:bidi="en-US"/>
      </w:rPr>
    </w:lvl>
    <w:lvl w:ilvl="1" w:tplc="3DB8079C">
      <w:numFmt w:val="bullet"/>
      <w:lvlText w:val="•"/>
      <w:lvlJc w:val="left"/>
      <w:pPr>
        <w:ind w:left="4572" w:hanging="243"/>
      </w:pPr>
      <w:rPr>
        <w:rFonts w:hint="default"/>
        <w:lang w:val="en-US" w:eastAsia="en-US" w:bidi="en-US"/>
      </w:rPr>
    </w:lvl>
    <w:lvl w:ilvl="2" w:tplc="2A2AFC0C">
      <w:numFmt w:val="bullet"/>
      <w:lvlText w:val="•"/>
      <w:lvlJc w:val="left"/>
      <w:pPr>
        <w:ind w:left="5184" w:hanging="243"/>
      </w:pPr>
      <w:rPr>
        <w:rFonts w:hint="default"/>
        <w:lang w:val="en-US" w:eastAsia="en-US" w:bidi="en-US"/>
      </w:rPr>
    </w:lvl>
    <w:lvl w:ilvl="3" w:tplc="14382D9A">
      <w:numFmt w:val="bullet"/>
      <w:lvlText w:val="•"/>
      <w:lvlJc w:val="left"/>
      <w:pPr>
        <w:ind w:left="5796" w:hanging="243"/>
      </w:pPr>
      <w:rPr>
        <w:rFonts w:hint="default"/>
        <w:lang w:val="en-US" w:eastAsia="en-US" w:bidi="en-US"/>
      </w:rPr>
    </w:lvl>
    <w:lvl w:ilvl="4" w:tplc="EB42D56C">
      <w:numFmt w:val="bullet"/>
      <w:lvlText w:val="•"/>
      <w:lvlJc w:val="left"/>
      <w:pPr>
        <w:ind w:left="6408" w:hanging="243"/>
      </w:pPr>
      <w:rPr>
        <w:rFonts w:hint="default"/>
        <w:lang w:val="en-US" w:eastAsia="en-US" w:bidi="en-US"/>
      </w:rPr>
    </w:lvl>
    <w:lvl w:ilvl="5" w:tplc="4F54CD9C">
      <w:numFmt w:val="bullet"/>
      <w:lvlText w:val="•"/>
      <w:lvlJc w:val="left"/>
      <w:pPr>
        <w:ind w:left="7020" w:hanging="243"/>
      </w:pPr>
      <w:rPr>
        <w:rFonts w:hint="default"/>
        <w:lang w:val="en-US" w:eastAsia="en-US" w:bidi="en-US"/>
      </w:rPr>
    </w:lvl>
    <w:lvl w:ilvl="6" w:tplc="985C7534">
      <w:numFmt w:val="bullet"/>
      <w:lvlText w:val="•"/>
      <w:lvlJc w:val="left"/>
      <w:pPr>
        <w:ind w:left="7632" w:hanging="243"/>
      </w:pPr>
      <w:rPr>
        <w:rFonts w:hint="default"/>
        <w:lang w:val="en-US" w:eastAsia="en-US" w:bidi="en-US"/>
      </w:rPr>
    </w:lvl>
    <w:lvl w:ilvl="7" w:tplc="B3CAECB2">
      <w:numFmt w:val="bullet"/>
      <w:lvlText w:val="•"/>
      <w:lvlJc w:val="left"/>
      <w:pPr>
        <w:ind w:left="8244" w:hanging="243"/>
      </w:pPr>
      <w:rPr>
        <w:rFonts w:hint="default"/>
        <w:lang w:val="en-US" w:eastAsia="en-US" w:bidi="en-US"/>
      </w:rPr>
    </w:lvl>
    <w:lvl w:ilvl="8" w:tplc="1042129E">
      <w:numFmt w:val="bullet"/>
      <w:lvlText w:val="•"/>
      <w:lvlJc w:val="left"/>
      <w:pPr>
        <w:ind w:left="8856" w:hanging="243"/>
      </w:pPr>
      <w:rPr>
        <w:rFonts w:hint="default"/>
        <w:lang w:val="en-US" w:eastAsia="en-US" w:bidi="en-US"/>
      </w:rPr>
    </w:lvl>
  </w:abstractNum>
  <w:abstractNum w:abstractNumId="16" w15:restartNumberingAfterBreak="0">
    <w:nsid w:val="78DE2663"/>
    <w:multiLevelType w:val="multilevel"/>
    <w:tmpl w:val="D9D45C42"/>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7B565B09"/>
    <w:multiLevelType w:val="multilevel"/>
    <w:tmpl w:val="B424390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D557C55"/>
    <w:multiLevelType w:val="hybridMultilevel"/>
    <w:tmpl w:val="4FD04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15"/>
  </w:num>
  <w:num w:numId="4">
    <w:abstractNumId w:val="8"/>
  </w:num>
  <w:num w:numId="5">
    <w:abstractNumId w:val="3"/>
  </w:num>
  <w:num w:numId="6">
    <w:abstractNumId w:val="14"/>
  </w:num>
  <w:num w:numId="7">
    <w:abstractNumId w:val="18"/>
  </w:num>
  <w:num w:numId="8">
    <w:abstractNumId w:val="2"/>
  </w:num>
  <w:num w:numId="9">
    <w:abstractNumId w:val="5"/>
  </w:num>
  <w:num w:numId="10">
    <w:abstractNumId w:val="0"/>
  </w:num>
  <w:num w:numId="11">
    <w:abstractNumId w:val="12"/>
  </w:num>
  <w:num w:numId="12">
    <w:abstractNumId w:val="10"/>
  </w:num>
  <w:num w:numId="13">
    <w:abstractNumId w:val="9"/>
  </w:num>
  <w:num w:numId="14">
    <w:abstractNumId w:val="13"/>
  </w:num>
  <w:num w:numId="15">
    <w:abstractNumId w:val="1"/>
  </w:num>
  <w:num w:numId="16">
    <w:abstractNumId w:val="4"/>
  </w:num>
  <w:num w:numId="17">
    <w:abstractNumId w:val="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B6B"/>
    <w:rsid w:val="000009E5"/>
    <w:rsid w:val="00052912"/>
    <w:rsid w:val="00054136"/>
    <w:rsid w:val="00065D08"/>
    <w:rsid w:val="00096717"/>
    <w:rsid w:val="000E65B0"/>
    <w:rsid w:val="000F6431"/>
    <w:rsid w:val="0017707F"/>
    <w:rsid w:val="00183E0F"/>
    <w:rsid w:val="001C5738"/>
    <w:rsid w:val="001C7414"/>
    <w:rsid w:val="001D5C11"/>
    <w:rsid w:val="001E3288"/>
    <w:rsid w:val="00293630"/>
    <w:rsid w:val="002D4529"/>
    <w:rsid w:val="002F333B"/>
    <w:rsid w:val="003450F0"/>
    <w:rsid w:val="003710E6"/>
    <w:rsid w:val="00386794"/>
    <w:rsid w:val="003D7548"/>
    <w:rsid w:val="00400B4C"/>
    <w:rsid w:val="00455592"/>
    <w:rsid w:val="004B5FAD"/>
    <w:rsid w:val="004C1F81"/>
    <w:rsid w:val="004D6E78"/>
    <w:rsid w:val="004E6717"/>
    <w:rsid w:val="00521564"/>
    <w:rsid w:val="0052268F"/>
    <w:rsid w:val="0056229E"/>
    <w:rsid w:val="005971B9"/>
    <w:rsid w:val="005A04CA"/>
    <w:rsid w:val="005D275B"/>
    <w:rsid w:val="006064E8"/>
    <w:rsid w:val="00637D88"/>
    <w:rsid w:val="006E6FD7"/>
    <w:rsid w:val="006F0A27"/>
    <w:rsid w:val="006F2ECE"/>
    <w:rsid w:val="0072157A"/>
    <w:rsid w:val="0077187E"/>
    <w:rsid w:val="00772CCF"/>
    <w:rsid w:val="0079202E"/>
    <w:rsid w:val="0079281A"/>
    <w:rsid w:val="007C1BAC"/>
    <w:rsid w:val="00893985"/>
    <w:rsid w:val="008A19E5"/>
    <w:rsid w:val="00921A42"/>
    <w:rsid w:val="0094081C"/>
    <w:rsid w:val="009B2798"/>
    <w:rsid w:val="009F06D3"/>
    <w:rsid w:val="00A00A89"/>
    <w:rsid w:val="00AC25F7"/>
    <w:rsid w:val="00AF4C9F"/>
    <w:rsid w:val="00B04058"/>
    <w:rsid w:val="00B26BCD"/>
    <w:rsid w:val="00B32B6B"/>
    <w:rsid w:val="00B83634"/>
    <w:rsid w:val="00B93D67"/>
    <w:rsid w:val="00BB6393"/>
    <w:rsid w:val="00BE4587"/>
    <w:rsid w:val="00C17E9E"/>
    <w:rsid w:val="00C235CE"/>
    <w:rsid w:val="00C66ED0"/>
    <w:rsid w:val="00CB3ADA"/>
    <w:rsid w:val="00D003F7"/>
    <w:rsid w:val="00D04F11"/>
    <w:rsid w:val="00D11684"/>
    <w:rsid w:val="00D25792"/>
    <w:rsid w:val="00D42906"/>
    <w:rsid w:val="00D56D9E"/>
    <w:rsid w:val="00D67E93"/>
    <w:rsid w:val="00D73ECE"/>
    <w:rsid w:val="00DA5F63"/>
    <w:rsid w:val="00E82774"/>
    <w:rsid w:val="00F1463E"/>
    <w:rsid w:val="00F2775E"/>
    <w:rsid w:val="00F3616A"/>
    <w:rsid w:val="00F4122D"/>
    <w:rsid w:val="00F83CDE"/>
    <w:rsid w:val="00F96DA8"/>
    <w:rsid w:val="00FC0925"/>
    <w:rsid w:val="00FD0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D581"/>
  <w15:docId w15:val="{164631E6-0432-444D-9C89-98FC1DF0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66ED0"/>
    <w:pPr>
      <w:widowControl w:val="0"/>
      <w:autoSpaceDE w:val="0"/>
      <w:autoSpaceDN w:val="0"/>
      <w:spacing w:after="0" w:line="240" w:lineRule="auto"/>
      <w:ind w:left="1554" w:hanging="720"/>
      <w:outlineLvl w:val="0"/>
    </w:pPr>
    <w:rPr>
      <w:rFonts w:ascii="Calibri" w:eastAsia="Calibri" w:hAnsi="Calibri" w:cs="Calibri"/>
      <w:b/>
      <w:bCs/>
      <w:sz w:val="20"/>
      <w:szCs w:val="20"/>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32B6B"/>
    <w:pPr>
      <w:ind w:left="720"/>
      <w:contextualSpacing/>
    </w:pPr>
  </w:style>
  <w:style w:type="character" w:customStyle="1" w:styleId="Heading1Char">
    <w:name w:val="Heading 1 Char"/>
    <w:basedOn w:val="DefaultParagraphFont"/>
    <w:link w:val="Heading1"/>
    <w:uiPriority w:val="1"/>
    <w:rsid w:val="00C66ED0"/>
    <w:rPr>
      <w:rFonts w:ascii="Calibri" w:eastAsia="Calibri" w:hAnsi="Calibri" w:cs="Calibri"/>
      <w:b/>
      <w:bCs/>
      <w:sz w:val="20"/>
      <w:szCs w:val="20"/>
      <w:u w:val="single" w:color="000000"/>
      <w:lang w:bidi="en-US"/>
    </w:rPr>
  </w:style>
  <w:style w:type="paragraph" w:styleId="BodyText">
    <w:name w:val="Body Text"/>
    <w:basedOn w:val="Normal"/>
    <w:link w:val="BodyTextChar"/>
    <w:uiPriority w:val="1"/>
    <w:qFormat/>
    <w:rsid w:val="00921A42"/>
    <w:pPr>
      <w:widowControl w:val="0"/>
      <w:autoSpaceDE w:val="0"/>
      <w:autoSpaceDN w:val="0"/>
      <w:spacing w:after="0" w:line="240" w:lineRule="auto"/>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921A42"/>
    <w:rPr>
      <w:rFonts w:ascii="Calibri" w:eastAsia="Calibri" w:hAnsi="Calibri" w:cs="Calibri"/>
      <w:sz w:val="20"/>
      <w:szCs w:val="20"/>
      <w:lang w:bidi="en-US"/>
    </w:rPr>
  </w:style>
  <w:style w:type="paragraph" w:styleId="BalloonText">
    <w:name w:val="Balloon Text"/>
    <w:basedOn w:val="Normal"/>
    <w:link w:val="BalloonTextChar"/>
    <w:uiPriority w:val="99"/>
    <w:semiHidden/>
    <w:unhideWhenUsed/>
    <w:rsid w:val="00DA5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B3132FC3549B4894B448B13EAA34C6" ma:contentTypeVersion="13" ma:contentTypeDescription="Create a new document." ma:contentTypeScope="" ma:versionID="bd5bf39026a5b03e240a81e6fb2ce09e">
  <xsd:schema xmlns:xsd="http://www.w3.org/2001/XMLSchema" xmlns:xs="http://www.w3.org/2001/XMLSchema" xmlns:p="http://schemas.microsoft.com/office/2006/metadata/properties" xmlns:ns3="05acaecd-3052-48b4-a2a8-76c7b35ec89e" xmlns:ns4="e52b4fa3-a522-43cb-a4b4-8baa1ec01b82" targetNamespace="http://schemas.microsoft.com/office/2006/metadata/properties" ma:root="true" ma:fieldsID="3f4e4245874b36c60a6f9634e467eb83" ns3:_="" ns4:_="">
    <xsd:import namespace="05acaecd-3052-48b4-a2a8-76c7b35ec89e"/>
    <xsd:import namespace="e52b4fa3-a522-43cb-a4b4-8baa1ec01b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caecd-3052-48b4-a2a8-76c7b35ec8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2b4fa3-a522-43cb-a4b4-8baa1ec01b8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132E4-3002-4EA8-9C0B-DA7519CDAFCF}">
  <ds:schemaRefs>
    <ds:schemaRef ds:uri="http://schemas.microsoft.com/sharepoint/v3/contenttype/forms"/>
  </ds:schemaRefs>
</ds:datastoreItem>
</file>

<file path=customXml/itemProps2.xml><?xml version="1.0" encoding="utf-8"?>
<ds:datastoreItem xmlns:ds="http://schemas.openxmlformats.org/officeDocument/2006/customXml" ds:itemID="{21C88BFA-502B-48F5-8785-64063ECF3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caecd-3052-48b4-a2a8-76c7b35ec89e"/>
    <ds:schemaRef ds:uri="e52b4fa3-a522-43cb-a4b4-8baa1ec01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1DE6C-C3C7-4CC5-8D43-92960B0DA719}">
  <ds:schemaRefs>
    <ds:schemaRef ds:uri="http://purl.org/dc/elements/1.1/"/>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e52b4fa3-a522-43cb-a4b4-8baa1ec01b82"/>
    <ds:schemaRef ds:uri="05acaecd-3052-48b4-a2a8-76c7b35ec89e"/>
    <ds:schemaRef ds:uri="http://purl.org/dc/dcmitype/"/>
  </ds:schemaRefs>
</ds:datastoreItem>
</file>

<file path=customXml/itemProps4.xml><?xml version="1.0" encoding="utf-8"?>
<ds:datastoreItem xmlns:ds="http://schemas.openxmlformats.org/officeDocument/2006/customXml" ds:itemID="{CB6D74F4-3D7B-444B-8B81-B1A7FA66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2454</Words>
  <Characters>13993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Trowbridge, Sarah L</cp:lastModifiedBy>
  <cp:revision>6</cp:revision>
  <cp:lastPrinted>2019-05-22T13:58:00Z</cp:lastPrinted>
  <dcterms:created xsi:type="dcterms:W3CDTF">2019-08-13T18:38:00Z</dcterms:created>
  <dcterms:modified xsi:type="dcterms:W3CDTF">2019-08-14T13:58:00Z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0x0101007FB3132FC3549B4894B448B13EAA34C6</vt:lpwstr>
  </property>
</Properties>
</file>