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7E5" w:rsidRDefault="00550C6E" w:rsidP="006F00EB">
      <w:pPr>
        <w:pStyle w:val="normal0"/>
        <w:spacing w:after="200" w:line="240" w:lineRule="auto"/>
        <w:jc w:val="center"/>
      </w:pPr>
      <w:r>
        <w:rPr>
          <w:rFonts w:ascii="Verdana" w:eastAsia="Verdana" w:hAnsi="Verdana" w:cs="Verdana"/>
          <w:b/>
          <w:sz w:val="24"/>
        </w:rPr>
        <w:t xml:space="preserve">RIGHT-T0-KNOW </w:t>
      </w:r>
      <w:r>
        <w:rPr>
          <w:rFonts w:ascii="Verdana" w:eastAsia="Verdana" w:hAnsi="Verdana" w:cs="Verdana"/>
          <w:b/>
          <w:sz w:val="24"/>
        </w:rPr>
        <w:t>RESPONSE</w:t>
      </w:r>
      <w:r w:rsidR="006F00EB">
        <w:rPr>
          <w:rFonts w:ascii="Verdana" w:eastAsia="Verdana" w:hAnsi="Verdana" w:cs="Verdana"/>
          <w:b/>
          <w:sz w:val="24"/>
        </w:rPr>
        <w:t xml:space="preserve"> and</w:t>
      </w:r>
      <w:r>
        <w:rPr>
          <w:rFonts w:ascii="Verdana" w:eastAsia="Verdana" w:hAnsi="Verdana" w:cs="Verdana"/>
          <w:b/>
          <w:sz w:val="24"/>
        </w:rPr>
        <w:t xml:space="preserve"> REDA</w:t>
      </w:r>
      <w:r w:rsidR="006F00EB">
        <w:rPr>
          <w:rFonts w:ascii="Verdana" w:eastAsia="Verdana" w:hAnsi="Verdana" w:cs="Verdana"/>
          <w:b/>
          <w:sz w:val="24"/>
        </w:rPr>
        <w:t>CTION</w:t>
      </w:r>
    </w:p>
    <w:p w:rsidR="00AA27E5" w:rsidRDefault="00AA27E5">
      <w:pPr>
        <w:pStyle w:val="normal0"/>
        <w:spacing w:after="200" w:line="240" w:lineRule="auto"/>
      </w:pPr>
    </w:p>
    <w:p w:rsidR="00AA27E5" w:rsidRDefault="00550C6E" w:rsidP="006F00EB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Open Records Officers have five (5) days to respond.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Say a record has some information subject to disclosure and some that is not. The agency is required to redact the information not subject to disclosure. §706</w:t>
      </w:r>
    </w:p>
    <w:p w:rsidR="00AA27E5" w:rsidRDefault="00550C6E" w:rsidP="006F00EB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For Example: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A request for the employment application of someone who has been hired by the system</w:t>
      </w:r>
      <w:r>
        <w:rPr>
          <w:rFonts w:ascii="Verdana" w:eastAsia="Verdana" w:hAnsi="Verdana" w:cs="Verdana"/>
          <w:sz w:val="20"/>
        </w:rPr>
        <w:t>.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John Q. Public was hired on 11/13/2008.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On Monday, January 5, 2008, a RTK request is received by the Office of the Chancellor Open Records Officer for John Q. Public's employment application and his salary.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The Open Records Officer has five business days</w:t>
      </w:r>
      <w:r>
        <w:rPr>
          <w:rFonts w:ascii="Verdana" w:eastAsia="Verdana" w:hAnsi="Verdana" w:cs="Verdana"/>
          <w:sz w:val="20"/>
        </w:rPr>
        <w:t xml:space="preserve"> to respond. Therefore, a response is due on Monday, January 12, 2008. (Do not count day request was received.)</w:t>
      </w:r>
    </w:p>
    <w:p w:rsidR="00AA27E5" w:rsidRDefault="00550C6E" w:rsidP="006F00EB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 xml:space="preserve">Is it a public record? If so, what needs to be redacted, if </w:t>
      </w:r>
      <w:proofErr w:type="gramStart"/>
      <w:r>
        <w:rPr>
          <w:rFonts w:ascii="Verdana" w:eastAsia="Verdana" w:hAnsi="Verdana" w:cs="Verdana"/>
          <w:sz w:val="20"/>
        </w:rPr>
        <w:t>anything.</w:t>
      </w:r>
      <w:proofErr w:type="gramEnd"/>
      <w:r>
        <w:rPr>
          <w:rFonts w:ascii="Verdana" w:eastAsia="Verdana" w:hAnsi="Verdana" w:cs="Verdana"/>
          <w:sz w:val="20"/>
        </w:rPr>
        <w:t xml:space="preserve"> Is it a public record subject to disclosure?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Is it a record received or re</w:t>
      </w:r>
      <w:r>
        <w:rPr>
          <w:rFonts w:ascii="Verdana" w:eastAsia="Verdana" w:hAnsi="Verdana" w:cs="Verdana"/>
          <w:sz w:val="20"/>
        </w:rPr>
        <w:t>tained in connection with a business or activity of the agency?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Is it exempt under §708?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Is it exempt under a federal or state law or regulation, or court order?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Is the record privileged?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Is his salary a financial record?</w:t>
      </w:r>
    </w:p>
    <w:p w:rsidR="00AA27E5" w:rsidRDefault="00550C6E" w:rsidP="006F00EB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Public Record - Analysis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It is cer</w:t>
      </w:r>
      <w:r>
        <w:rPr>
          <w:rFonts w:ascii="Verdana" w:eastAsia="Verdana" w:hAnsi="Verdana" w:cs="Verdana"/>
          <w:sz w:val="20"/>
        </w:rPr>
        <w:t>tainly a record retained for a business purpose.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Some of it seems to be exempt under §708(b</w:t>
      </w:r>
      <w:proofErr w:type="gramStart"/>
      <w:r>
        <w:rPr>
          <w:rFonts w:ascii="Verdana" w:eastAsia="Verdana" w:hAnsi="Verdana" w:cs="Verdana"/>
          <w:sz w:val="20"/>
        </w:rPr>
        <w:t>)(</w:t>
      </w:r>
      <w:proofErr w:type="gramEnd"/>
      <w:r>
        <w:rPr>
          <w:rFonts w:ascii="Verdana" w:eastAsia="Verdana" w:hAnsi="Verdana" w:cs="Verdana"/>
          <w:sz w:val="20"/>
        </w:rPr>
        <w:t>6).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There seems to be no federal or state law or regulation that applies.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No evidence of a court order.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No privilege applies.</w:t>
      </w:r>
    </w:p>
    <w:p w:rsidR="00AA27E5" w:rsidRDefault="00550C6E" w:rsidP="006F00EB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A financial record is subject to disc</w:t>
      </w:r>
      <w:r>
        <w:rPr>
          <w:rFonts w:ascii="Verdana" w:eastAsia="Verdana" w:hAnsi="Verdana" w:cs="Verdana"/>
          <w:sz w:val="20"/>
        </w:rPr>
        <w:t>losure as a public record including the name and title of the employee. §102</w:t>
      </w:r>
    </w:p>
    <w:p w:rsidR="00AA27E5" w:rsidRDefault="00550C6E" w:rsidP="006F00EB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Public Record - Conclusion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It is a public record subject to redaction.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The financial information is subject to disclosure.</w:t>
      </w:r>
    </w:p>
    <w:p w:rsidR="00AA27E5" w:rsidRDefault="00550C6E" w:rsidP="006F00EB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Do you need an extension? Must be requested within the five day window.</w:t>
      </w:r>
    </w:p>
    <w:p w:rsidR="00AA27E5" w:rsidRDefault="00550C6E" w:rsidP="006F00EB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Response</w:t>
      </w:r>
    </w:p>
    <w:p w:rsidR="00AA27E5" w:rsidRDefault="00550C6E" w:rsidP="006F00EB">
      <w:pPr>
        <w:pStyle w:val="normal0"/>
        <w:numPr>
          <w:ilvl w:val="1"/>
          <w:numId w:val="2"/>
        </w:numPr>
      </w:pPr>
      <w:r>
        <w:rPr>
          <w:rFonts w:ascii="Verdana" w:eastAsia="Verdana" w:hAnsi="Verdana" w:cs="Verdana"/>
          <w:sz w:val="20"/>
        </w:rPr>
        <w:t>A letter responding to the requestor with the following.</w:t>
      </w:r>
    </w:p>
    <w:p w:rsidR="00AA27E5" w:rsidRDefault="00550C6E" w:rsidP="006F00EB">
      <w:pPr>
        <w:pStyle w:val="normal0"/>
        <w:numPr>
          <w:ilvl w:val="2"/>
          <w:numId w:val="2"/>
        </w:numPr>
      </w:pPr>
      <w:r>
        <w:rPr>
          <w:rFonts w:ascii="Verdana" w:eastAsia="Verdana" w:hAnsi="Verdana" w:cs="Verdana"/>
          <w:sz w:val="20"/>
        </w:rPr>
        <w:t>Name, title, and salary of John Q. Public.</w:t>
      </w:r>
    </w:p>
    <w:p w:rsidR="00AA27E5" w:rsidRDefault="00550C6E" w:rsidP="006F00EB">
      <w:pPr>
        <w:pStyle w:val="normal0"/>
        <w:numPr>
          <w:ilvl w:val="2"/>
          <w:numId w:val="2"/>
        </w:numPr>
      </w:pPr>
      <w:r>
        <w:rPr>
          <w:rFonts w:ascii="Verdana" w:eastAsia="Verdana" w:hAnsi="Verdana" w:cs="Verdana"/>
          <w:sz w:val="20"/>
        </w:rPr>
        <w:t>Redacted copy of employment application.</w:t>
      </w:r>
    </w:p>
    <w:p w:rsidR="00AA27E5" w:rsidRDefault="00550C6E" w:rsidP="006F00EB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New Right to Know Law</w:t>
      </w:r>
    </w:p>
    <w:p w:rsidR="00AA27E5" w:rsidRDefault="00550C6E" w:rsidP="006F00EB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 xml:space="preserve">If you have </w:t>
      </w:r>
      <w:r>
        <w:rPr>
          <w:rFonts w:ascii="Verdana" w:eastAsia="Verdana" w:hAnsi="Verdana" w:cs="Verdana"/>
          <w:sz w:val="20"/>
        </w:rPr>
        <w:t>any questions, please contact our university legal counsel at 717-720-4070.</w:t>
      </w:r>
    </w:p>
    <w:p w:rsidR="00AA27E5" w:rsidRDefault="00AA27E5">
      <w:pPr>
        <w:pStyle w:val="normal0"/>
        <w:spacing w:after="200" w:line="240" w:lineRule="auto"/>
      </w:pPr>
    </w:p>
    <w:sectPr w:rsidR="00AA27E5" w:rsidSect="00AA27E5">
      <w:headerReference w:type="default" r:id="rId7"/>
      <w:footerReference w:type="default" r:id="rId8"/>
      <w:pgSz w:w="12240" w:h="15840"/>
      <w:pgMar w:top="776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C6E" w:rsidRDefault="00550C6E" w:rsidP="00AA27E5">
      <w:pPr>
        <w:spacing w:after="0" w:line="240" w:lineRule="auto"/>
      </w:pPr>
      <w:r>
        <w:separator/>
      </w:r>
    </w:p>
  </w:endnote>
  <w:endnote w:type="continuationSeparator" w:id="0">
    <w:p w:rsidR="00550C6E" w:rsidRDefault="00550C6E" w:rsidP="00AA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E5" w:rsidRDefault="00AA27E5">
    <w:pPr>
      <w:pStyle w:val="normal0"/>
      <w:spacing w:after="20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C6E" w:rsidRDefault="00550C6E" w:rsidP="00AA27E5">
      <w:pPr>
        <w:spacing w:after="0" w:line="240" w:lineRule="auto"/>
      </w:pPr>
      <w:r>
        <w:separator/>
      </w:r>
    </w:p>
  </w:footnote>
  <w:footnote w:type="continuationSeparator" w:id="0">
    <w:p w:rsidR="00550C6E" w:rsidRDefault="00550C6E" w:rsidP="00AA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E5" w:rsidRDefault="006F00EB">
    <w:pPr>
      <w:pStyle w:val="normal0"/>
      <w:tabs>
        <w:tab w:val="center" w:pos="4680"/>
        <w:tab w:val="right" w:pos="9360"/>
      </w:tabs>
      <w:spacing w:line="240" w:lineRule="auto"/>
    </w:pPr>
    <w:r>
      <w:rPr>
        <w:rFonts w:ascii="Verdana" w:eastAsia="Verdana" w:hAnsi="Verdana" w:cs="Verdana"/>
        <w:sz w:val="20"/>
      </w:rPr>
      <w:t>Right-to-Know Response and Redaction</w:t>
    </w:r>
    <w:r w:rsidR="00550C6E">
      <w:rPr>
        <w:rFonts w:ascii="Calibri" w:eastAsia="Calibri" w:hAnsi="Calibri" w:cs="Calibri"/>
      </w:rPr>
      <w:tab/>
    </w:r>
    <w:r w:rsidR="00550C6E">
      <w:rPr>
        <w:rFonts w:ascii="Calibri" w:eastAsia="Calibri" w:hAnsi="Calibri" w:cs="Calibri"/>
      </w:rPr>
      <w:tab/>
    </w:r>
    <w:r w:rsidR="00550C6E">
      <w:rPr>
        <w:rFonts w:ascii="Verdana" w:eastAsia="Verdana" w:hAnsi="Verdana" w:cs="Verdana"/>
        <w:sz w:val="20"/>
      </w:rPr>
      <w:t xml:space="preserve">Page </w:t>
    </w:r>
    <w:fldSimple w:instr="PAGE">
      <w:r>
        <w:rPr>
          <w:noProof/>
        </w:rPr>
        <w:t>1</w:t>
      </w:r>
    </w:fldSimple>
  </w:p>
  <w:p w:rsidR="00AA27E5" w:rsidRDefault="00AA27E5">
    <w:pPr>
      <w:pStyle w:val="normal0"/>
      <w:tabs>
        <w:tab w:val="center" w:pos="4680"/>
        <w:tab w:val="right" w:pos="9360"/>
      </w:tabs>
      <w:spacing w:line="240" w:lineRule="auto"/>
    </w:pPr>
  </w:p>
  <w:p w:rsidR="00AA27E5" w:rsidRDefault="00AA27E5">
    <w:pPr>
      <w:pStyle w:val="normal0"/>
      <w:tabs>
        <w:tab w:val="left" w:pos="9270"/>
      </w:tabs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51C3"/>
    <w:multiLevelType w:val="hybridMultilevel"/>
    <w:tmpl w:val="E6B2B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B4890"/>
    <w:multiLevelType w:val="multilevel"/>
    <w:tmpl w:val="F4BA4342"/>
    <w:lvl w:ilvl="0">
      <w:start w:val="1"/>
      <w:numFmt w:val="decimal"/>
      <w:lvlText w:val="%1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27E5"/>
    <w:rsid w:val="00550C6E"/>
    <w:rsid w:val="006F00EB"/>
    <w:rsid w:val="00AA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A27E5"/>
    <w:pPr>
      <w:spacing w:before="480" w:line="240" w:lineRule="auto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0"/>
    <w:next w:val="normal0"/>
    <w:rsid w:val="00AA27E5"/>
    <w:pPr>
      <w:spacing w:before="200" w:line="240" w:lineRule="auto"/>
      <w:ind w:left="72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rsid w:val="00AA27E5"/>
    <w:pPr>
      <w:spacing w:before="200" w:line="240" w:lineRule="auto"/>
      <w:ind w:left="144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rsid w:val="00AA27E5"/>
    <w:pPr>
      <w:spacing w:before="200" w:line="240" w:lineRule="auto"/>
      <w:ind w:left="216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0"/>
    <w:next w:val="normal0"/>
    <w:rsid w:val="00AA27E5"/>
    <w:pPr>
      <w:spacing w:before="200" w:line="240" w:lineRule="auto"/>
      <w:ind w:left="288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0"/>
    <w:next w:val="normal0"/>
    <w:rsid w:val="00AA27E5"/>
    <w:pPr>
      <w:spacing w:before="200" w:line="240" w:lineRule="auto"/>
      <w:ind w:left="3600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27E5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AA27E5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AA27E5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0EB"/>
  </w:style>
  <w:style w:type="paragraph" w:styleId="Footer">
    <w:name w:val="footer"/>
    <w:basedOn w:val="Normal"/>
    <w:link w:val="FooterChar"/>
    <w:uiPriority w:val="99"/>
    <w:semiHidden/>
    <w:unhideWhenUsed/>
    <w:rsid w:val="006F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0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A8D8463E72D4D91F939ACC29F9162" ma:contentTypeVersion="2" ma:contentTypeDescription="Create a new document." ma:contentTypeScope="" ma:versionID="c71e5ac6cd6b66dad4fe423c4ac502a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d6899da65ec97ea3a3b11f395c874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0B8847-45BA-4321-8503-FD491DFAA5EF}"/>
</file>

<file path=customXml/itemProps2.xml><?xml version="1.0" encoding="utf-8"?>
<ds:datastoreItem xmlns:ds="http://schemas.openxmlformats.org/officeDocument/2006/customXml" ds:itemID="{7D70E80B-A308-4F8C-8E8C-FC4ED6B30CB7}"/>
</file>

<file path=customXml/itemProps3.xml><?xml version="1.0" encoding="utf-8"?>
<ds:datastoreItem xmlns:ds="http://schemas.openxmlformats.org/officeDocument/2006/customXml" ds:itemID="{967BB654-E8B2-4393-9F10-E6E2D5673F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> 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Right-to-know Response Redacted.docx</dc:title>
  <cp:lastModifiedBy>profile</cp:lastModifiedBy>
  <cp:revision>2</cp:revision>
  <dcterms:created xsi:type="dcterms:W3CDTF">2013-04-03T17:37:00Z</dcterms:created>
  <dcterms:modified xsi:type="dcterms:W3CDTF">2013-04-03T17:38:00Z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0x010100721A8D8463E72D4D91F939ACC29F9162</vt:lpwstr>
  </property>
</Properties>
</file>